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ACEBD" w14:textId="77777777" w:rsidR="00EC2DC1" w:rsidRDefault="00EC2DC1" w:rsidP="00B903C3">
      <w:pPr>
        <w:spacing w:after="0" w:line="240" w:lineRule="auto"/>
        <w:ind w:left="-567" w:firstLine="567"/>
        <w:jc w:val="center"/>
        <w:rPr>
          <w:rFonts w:ascii="Times New Roman" w:eastAsia="Times New Roman" w:hAnsi="Times New Roman" w:cs="Times New Roman"/>
          <w:b/>
          <w:shd w:val="clear" w:color="auto" w:fill="FFFFFF"/>
        </w:rPr>
      </w:pPr>
    </w:p>
    <w:p w14:paraId="104FD7F4" w14:textId="29070F83" w:rsidR="00BF4C21" w:rsidRDefault="00B903C3" w:rsidP="00B903C3">
      <w:pPr>
        <w:spacing w:after="0" w:line="240" w:lineRule="auto"/>
        <w:ind w:left="-567" w:firstLine="567"/>
        <w:jc w:val="center"/>
        <w:rPr>
          <w:rFonts w:ascii="Times New Roman" w:eastAsia="Times New Roman" w:hAnsi="Times New Roman" w:cs="Times New Roman"/>
          <w:b/>
          <w:shd w:val="clear" w:color="auto" w:fill="FFFFFF"/>
        </w:rPr>
      </w:pPr>
      <w:r w:rsidRPr="00D74EF4">
        <w:rPr>
          <w:rFonts w:ascii="Times New Roman" w:eastAsia="Times New Roman" w:hAnsi="Times New Roman" w:cs="Times New Roman"/>
          <w:b/>
          <w:shd w:val="clear" w:color="auto" w:fill="FFFFFF"/>
        </w:rPr>
        <w:t xml:space="preserve">Извещение о проведении </w:t>
      </w:r>
      <w:r w:rsidR="00815A8C" w:rsidRPr="00D74EF4">
        <w:rPr>
          <w:rFonts w:ascii="Times New Roman" w:eastAsia="Times New Roman" w:hAnsi="Times New Roman" w:cs="Times New Roman"/>
          <w:b/>
          <w:shd w:val="clear" w:color="auto" w:fill="FFFFFF"/>
        </w:rPr>
        <w:t xml:space="preserve">электронного </w:t>
      </w:r>
      <w:r w:rsidRPr="00D74EF4">
        <w:rPr>
          <w:rFonts w:ascii="Times New Roman" w:eastAsia="Times New Roman" w:hAnsi="Times New Roman" w:cs="Times New Roman"/>
          <w:b/>
          <w:shd w:val="clear" w:color="auto" w:fill="FFFFFF"/>
        </w:rPr>
        <w:t xml:space="preserve">аукциона </w:t>
      </w:r>
      <w:r w:rsidR="007403E3" w:rsidRPr="00D74EF4">
        <w:rPr>
          <w:rFonts w:ascii="Times New Roman" w:eastAsia="Times New Roman" w:hAnsi="Times New Roman" w:cs="Times New Roman"/>
          <w:b/>
          <w:shd w:val="clear" w:color="auto" w:fill="FFFFFF"/>
        </w:rPr>
        <w:t xml:space="preserve">по продаже </w:t>
      </w:r>
      <w:r w:rsidRPr="00D74EF4">
        <w:rPr>
          <w:rFonts w:ascii="Times New Roman" w:eastAsia="Times New Roman" w:hAnsi="Times New Roman" w:cs="Times New Roman"/>
          <w:b/>
          <w:shd w:val="clear" w:color="auto" w:fill="FFFFFF"/>
        </w:rPr>
        <w:t>земельн</w:t>
      </w:r>
      <w:r w:rsidR="00815A8C" w:rsidRPr="00D74EF4">
        <w:rPr>
          <w:rFonts w:ascii="Times New Roman" w:eastAsia="Times New Roman" w:hAnsi="Times New Roman" w:cs="Times New Roman"/>
          <w:b/>
          <w:shd w:val="clear" w:color="auto" w:fill="FFFFFF"/>
        </w:rPr>
        <w:t>ого</w:t>
      </w:r>
      <w:r w:rsidRPr="00D74EF4">
        <w:rPr>
          <w:rFonts w:ascii="Times New Roman" w:eastAsia="Times New Roman" w:hAnsi="Times New Roman" w:cs="Times New Roman"/>
          <w:b/>
          <w:shd w:val="clear" w:color="auto" w:fill="FFFFFF"/>
        </w:rPr>
        <w:t xml:space="preserve">  участк</w:t>
      </w:r>
      <w:r w:rsidR="00815A8C" w:rsidRPr="00D74EF4">
        <w:rPr>
          <w:rFonts w:ascii="Times New Roman" w:eastAsia="Times New Roman" w:hAnsi="Times New Roman" w:cs="Times New Roman"/>
          <w:b/>
          <w:shd w:val="clear" w:color="auto" w:fill="FFFFFF"/>
        </w:rPr>
        <w:t>а</w:t>
      </w:r>
      <w:r w:rsidR="00033336" w:rsidRPr="00D74EF4">
        <w:rPr>
          <w:rFonts w:ascii="Times New Roman" w:eastAsia="Times New Roman" w:hAnsi="Times New Roman" w:cs="Times New Roman"/>
          <w:b/>
          <w:shd w:val="clear" w:color="auto" w:fill="FFFFFF"/>
        </w:rPr>
        <w:t xml:space="preserve"> </w:t>
      </w:r>
      <w:r w:rsidR="007403E3" w:rsidRPr="00D74EF4">
        <w:rPr>
          <w:rFonts w:ascii="Times New Roman" w:eastAsia="Times New Roman" w:hAnsi="Times New Roman" w:cs="Times New Roman"/>
          <w:b/>
          <w:shd w:val="clear" w:color="auto" w:fill="FFFFFF"/>
        </w:rPr>
        <w:t xml:space="preserve">   </w:t>
      </w:r>
    </w:p>
    <w:p w14:paraId="7AF5C183" w14:textId="3CF85A76" w:rsidR="00B903C3" w:rsidRPr="00BF4C21" w:rsidRDefault="007403E3" w:rsidP="00B903C3">
      <w:pPr>
        <w:spacing w:after="0" w:line="240" w:lineRule="auto"/>
        <w:ind w:left="-567" w:firstLine="567"/>
        <w:jc w:val="center"/>
        <w:rPr>
          <w:rFonts w:ascii="Times New Roman" w:eastAsia="Times New Roman" w:hAnsi="Times New Roman" w:cs="Times New Roman"/>
          <w:b/>
          <w:shd w:val="clear" w:color="auto" w:fill="FFFFFF"/>
        </w:rPr>
      </w:pPr>
      <w:r w:rsidRPr="00D74EF4">
        <w:rPr>
          <w:rFonts w:ascii="Times New Roman" w:eastAsia="Times New Roman" w:hAnsi="Times New Roman" w:cs="Times New Roman"/>
          <w:b/>
          <w:shd w:val="clear" w:color="auto" w:fill="FFFFFF"/>
        </w:rPr>
        <w:t xml:space="preserve"> </w:t>
      </w:r>
      <w:r w:rsidR="000B34F4" w:rsidRPr="00D74EF4">
        <w:rPr>
          <w:rFonts w:ascii="Times New Roman" w:eastAsia="Times New Roman" w:hAnsi="Times New Roman" w:cs="Times New Roman"/>
          <w:b/>
          <w:shd w:val="clear" w:color="auto" w:fill="FFFFFF"/>
        </w:rPr>
        <w:t xml:space="preserve"> </w:t>
      </w:r>
      <w:r w:rsidR="000B34F4" w:rsidRPr="00BF4C21">
        <w:rPr>
          <w:rFonts w:ascii="Times New Roman" w:eastAsia="Times New Roman" w:hAnsi="Times New Roman" w:cs="Times New Roman"/>
          <w:b/>
          <w:shd w:val="clear" w:color="auto" w:fill="FFFFFF"/>
        </w:rPr>
        <w:t xml:space="preserve">с кадастровым № </w:t>
      </w:r>
      <w:r w:rsidRPr="00BF4C21">
        <w:rPr>
          <w:rFonts w:ascii="Times New Roman" w:eastAsia="Times New Roman" w:hAnsi="Times New Roman" w:cs="Times New Roman"/>
          <w:b/>
          <w:shd w:val="clear" w:color="auto" w:fill="FFFFFF"/>
        </w:rPr>
        <w:t xml:space="preserve"> </w:t>
      </w:r>
      <w:r w:rsidR="00C54419" w:rsidRPr="00C54419">
        <w:rPr>
          <w:rFonts w:ascii="Times New Roman" w:eastAsia="Times New Roman" w:hAnsi="Times New Roman" w:cs="Times New Roman"/>
          <w:b/>
          <w:shd w:val="clear" w:color="auto" w:fill="FFFFFF"/>
        </w:rPr>
        <w:t>64:29:050305:866</w:t>
      </w:r>
    </w:p>
    <w:p w14:paraId="410DC084" w14:textId="2F74F74E" w:rsidR="009F417C" w:rsidRPr="00DD11D3" w:rsidRDefault="000A0D4D" w:rsidP="007403E3">
      <w:pPr>
        <w:pStyle w:val="a8"/>
        <w:ind w:firstLine="851"/>
        <w:jc w:val="both"/>
      </w:pPr>
      <w:r w:rsidRPr="00BF4C21">
        <w:t xml:space="preserve">    </w:t>
      </w:r>
      <w:r w:rsidR="00815A8C" w:rsidRPr="00BF4C21">
        <w:t xml:space="preserve">Администрация Романовского муниципального района  Саратовской области </w:t>
      </w:r>
      <w:r w:rsidRPr="00BF4C21">
        <w:t xml:space="preserve">в соответствии со ст.39.11, ст.39.13 Земельного Кодекса РФ от 25.10.2001 года, Федеральным законом от 25 ноября 2001 года </w:t>
      </w:r>
      <w:r w:rsidR="00FD1A80" w:rsidRPr="00BF4C21">
        <w:t xml:space="preserve"> </w:t>
      </w:r>
      <w:r w:rsidR="00BF4C21">
        <w:t xml:space="preserve">                   </w:t>
      </w:r>
      <w:r w:rsidR="00FD1A80" w:rsidRPr="00BF4C21">
        <w:t xml:space="preserve"> </w:t>
      </w:r>
      <w:r w:rsidRPr="00BF4C21">
        <w:t xml:space="preserve">№ 137-ФЗ «О введении в действие Земельного кодекса Российской Федерации», Федеральным законом от 26.07.2006 года  №135-ФЗ "О защите конкуренции", Уставом Романовского муниципального района, </w:t>
      </w:r>
      <w:r w:rsidR="008D0438" w:rsidRPr="00BF4C21">
        <w:t xml:space="preserve">постановлением администрации Романовского муниципального района Саратовской области от 18.03.2018 года </w:t>
      </w:r>
      <w:r w:rsidR="00B401DF" w:rsidRPr="00BF4C21">
        <w:t xml:space="preserve">№ 80 </w:t>
      </w:r>
      <w:r w:rsidR="008D0438" w:rsidRPr="00BF4C21">
        <w:t xml:space="preserve">«О создании комиссии по подготовке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w:t>
      </w:r>
      <w:r w:rsidR="008D0438" w:rsidRPr="00DD11D3">
        <w:t>земельных участков»</w:t>
      </w:r>
      <w:r w:rsidRPr="00DD11D3">
        <w:t xml:space="preserve">, распоряжением администрации Романовского муниципального района Саратовской области от </w:t>
      </w:r>
      <w:bookmarkStart w:id="0" w:name="_Hlk214981658"/>
      <w:bookmarkStart w:id="1" w:name="_Hlk216356600"/>
      <w:r w:rsidR="00DD11D3" w:rsidRPr="00DD11D3">
        <w:t>10</w:t>
      </w:r>
      <w:r w:rsidRPr="00DD11D3">
        <w:t>.</w:t>
      </w:r>
      <w:r w:rsidR="00D74EF4" w:rsidRPr="00DD11D3">
        <w:t>1</w:t>
      </w:r>
      <w:r w:rsidR="00C54419" w:rsidRPr="00DD11D3">
        <w:t>2</w:t>
      </w:r>
      <w:r w:rsidRPr="00DD11D3">
        <w:t>.202</w:t>
      </w:r>
      <w:r w:rsidR="0005670B" w:rsidRPr="00DD11D3">
        <w:t>5</w:t>
      </w:r>
      <w:r w:rsidRPr="00DD11D3">
        <w:t xml:space="preserve"> г</w:t>
      </w:r>
      <w:r w:rsidR="00E12409" w:rsidRPr="00DD11D3">
        <w:t xml:space="preserve">ода </w:t>
      </w:r>
      <w:r w:rsidR="00267DE3" w:rsidRPr="00DD11D3">
        <w:t xml:space="preserve"> </w:t>
      </w:r>
      <w:r w:rsidRPr="00DD11D3">
        <w:t>№</w:t>
      </w:r>
      <w:r w:rsidR="00267DE3" w:rsidRPr="00DD11D3">
        <w:t xml:space="preserve"> </w:t>
      </w:r>
      <w:r w:rsidRPr="00DD11D3">
        <w:t xml:space="preserve"> </w:t>
      </w:r>
      <w:r w:rsidR="00D74EF4" w:rsidRPr="00DD11D3">
        <w:t>3</w:t>
      </w:r>
      <w:r w:rsidR="00DD11D3" w:rsidRPr="00DD11D3">
        <w:t>94</w:t>
      </w:r>
      <w:r w:rsidR="00E12409" w:rsidRPr="00DD11D3">
        <w:t>-р</w:t>
      </w:r>
      <w:bookmarkEnd w:id="1"/>
      <w:r w:rsidR="00E12409" w:rsidRPr="00DD11D3">
        <w:t xml:space="preserve"> </w:t>
      </w:r>
      <w:bookmarkEnd w:id="0"/>
      <w:r w:rsidRPr="00DD11D3">
        <w:t xml:space="preserve"> «</w:t>
      </w:r>
      <w:r w:rsidR="007403E3" w:rsidRPr="00DD11D3">
        <w:t>О проведении электронного аукциона по продаже земельного  участка</w:t>
      </w:r>
      <w:r w:rsidRPr="00DD11D3">
        <w:t xml:space="preserve">» объявляет о проведении электронного аукциона </w:t>
      </w:r>
      <w:r w:rsidR="003519A6" w:rsidRPr="00DD11D3">
        <w:t>по продаже  земе</w:t>
      </w:r>
      <w:r w:rsidR="008F6265" w:rsidRPr="00DD11D3">
        <w:t>льного участка</w:t>
      </w:r>
      <w:r w:rsidRPr="00DD11D3">
        <w:t xml:space="preserve">.                                                          </w:t>
      </w:r>
    </w:p>
    <w:p w14:paraId="479F6098" w14:textId="1E58D399" w:rsidR="00B903C3" w:rsidRPr="00DD11D3" w:rsidRDefault="00B903C3" w:rsidP="008B011E">
      <w:pPr>
        <w:pStyle w:val="a8"/>
        <w:spacing w:line="276" w:lineRule="auto"/>
        <w:ind w:firstLine="851"/>
        <w:jc w:val="both"/>
        <w:rPr>
          <w:b/>
        </w:rPr>
      </w:pPr>
      <w:r w:rsidRPr="00DD11D3">
        <w:rPr>
          <w:b/>
          <w:color w:val="000000"/>
        </w:rPr>
        <w:t>Организатор аукциона:</w:t>
      </w:r>
      <w:r w:rsidRPr="00DD11D3">
        <w:rPr>
          <w:b/>
        </w:rPr>
        <w:t xml:space="preserve"> </w:t>
      </w:r>
      <w:r w:rsidRPr="00DD11D3">
        <w:t>Администрация Романовского муниципального района  Саратовской области. Юридический адрес: 412270, Саратовская область,</w:t>
      </w:r>
      <w:r w:rsidRPr="00DD11D3">
        <w:rPr>
          <w:b/>
        </w:rPr>
        <w:t xml:space="preserve"> </w:t>
      </w:r>
      <w:proofErr w:type="spellStart"/>
      <w:r w:rsidRPr="00DD11D3">
        <w:t>р.п</w:t>
      </w:r>
      <w:proofErr w:type="spellEnd"/>
      <w:r w:rsidRPr="00DD11D3">
        <w:t xml:space="preserve">. Романовка, </w:t>
      </w:r>
      <w:r w:rsidR="009A4193" w:rsidRPr="00DD11D3">
        <w:t xml:space="preserve"> </w:t>
      </w:r>
      <w:r w:rsidRPr="00DD11D3">
        <w:t>ул. Народная, 10</w:t>
      </w:r>
      <w:r w:rsidR="00653279" w:rsidRPr="00DD11D3">
        <w:t>,</w:t>
      </w:r>
      <w:r w:rsidR="00500E96" w:rsidRPr="00DD11D3">
        <w:t xml:space="preserve"> </w:t>
      </w:r>
      <w:r w:rsidR="00370DF9" w:rsidRPr="00DD11D3">
        <w:t xml:space="preserve"> </w:t>
      </w:r>
      <w:r w:rsidR="00653279" w:rsidRPr="00DD11D3">
        <w:t>тел.</w:t>
      </w:r>
      <w:r w:rsidR="00B20551" w:rsidRPr="00DD11D3">
        <w:t xml:space="preserve"> </w:t>
      </w:r>
      <w:r w:rsidR="00BF4C21" w:rsidRPr="00DD11D3">
        <w:t xml:space="preserve">                           </w:t>
      </w:r>
      <w:r w:rsidR="00B20551" w:rsidRPr="00DD11D3">
        <w:t>8 (84544) 4</w:t>
      </w:r>
      <w:r w:rsidR="00500E96" w:rsidRPr="00DD11D3">
        <w:t>-</w:t>
      </w:r>
      <w:r w:rsidR="00B20551" w:rsidRPr="00DD11D3">
        <w:t>02</w:t>
      </w:r>
      <w:r w:rsidR="00500E96" w:rsidRPr="00DD11D3">
        <w:t>-</w:t>
      </w:r>
      <w:r w:rsidR="008D0438" w:rsidRPr="00DD11D3">
        <w:t>37</w:t>
      </w:r>
      <w:r w:rsidR="00B20551" w:rsidRPr="00DD11D3">
        <w:t>, электронная почта: romanovka-administracija@rambler.ru</w:t>
      </w:r>
      <w:r w:rsidR="00500E96" w:rsidRPr="00DD11D3">
        <w:t>.</w:t>
      </w:r>
    </w:p>
    <w:p w14:paraId="48497C7D" w14:textId="3E6A60A0" w:rsidR="00B903C3" w:rsidRPr="00DD11D3" w:rsidRDefault="000A0D4D" w:rsidP="008B011E">
      <w:pPr>
        <w:spacing w:after="0" w:line="240" w:lineRule="auto"/>
        <w:ind w:firstLine="851"/>
        <w:jc w:val="both"/>
        <w:rPr>
          <w:rFonts w:ascii="Times New Roman" w:eastAsia="Times New Roman" w:hAnsi="Times New Roman" w:cs="Times New Roman"/>
        </w:rPr>
      </w:pPr>
      <w:r w:rsidRPr="00DD11D3">
        <w:rPr>
          <w:rFonts w:ascii="Times New Roman" w:eastAsia="Times New Roman" w:hAnsi="Times New Roman" w:cs="Times New Roman"/>
          <w:b/>
          <w:i/>
        </w:rPr>
        <w:t xml:space="preserve"> </w:t>
      </w:r>
      <w:r w:rsidR="00B903C3" w:rsidRPr="00DD11D3">
        <w:rPr>
          <w:rFonts w:ascii="Times New Roman" w:eastAsia="Times New Roman" w:hAnsi="Times New Roman" w:cs="Times New Roman"/>
          <w:b/>
        </w:rPr>
        <w:t xml:space="preserve">Уполномоченный орган и реквизиты решения о проведении аукциона: </w:t>
      </w:r>
      <w:r w:rsidR="00B903C3" w:rsidRPr="00DD11D3">
        <w:rPr>
          <w:rFonts w:ascii="Times New Roman" w:eastAsia="Times New Roman" w:hAnsi="Times New Roman" w:cs="Times New Roman"/>
        </w:rPr>
        <w:t>Администрация Романовского муниципального района  Саратовской области</w:t>
      </w:r>
      <w:r w:rsidR="00B903C3" w:rsidRPr="00DD11D3">
        <w:rPr>
          <w:rFonts w:ascii="Times New Roman" w:eastAsia="Times New Roman" w:hAnsi="Times New Roman" w:cs="Times New Roman"/>
          <w:b/>
        </w:rPr>
        <w:t xml:space="preserve">, </w:t>
      </w:r>
      <w:r w:rsidR="00B903C3" w:rsidRPr="00DD11D3">
        <w:rPr>
          <w:rFonts w:ascii="Times New Roman" w:eastAsia="Times New Roman" w:hAnsi="Times New Roman" w:cs="Times New Roman"/>
        </w:rPr>
        <w:t xml:space="preserve">на основании распоряжения администрации Романовского муниципального района Саратовской </w:t>
      </w:r>
      <w:r w:rsidR="00B903C3" w:rsidRPr="00DD11D3">
        <w:rPr>
          <w:rFonts w:ascii="Times New Roman" w:eastAsia="Times New Roman" w:hAnsi="Times New Roman" w:cs="Times New Roman"/>
          <w:color w:val="000000" w:themeColor="text1"/>
        </w:rPr>
        <w:t xml:space="preserve">области </w:t>
      </w:r>
      <w:r w:rsidR="00B903C3" w:rsidRPr="00DD11D3">
        <w:rPr>
          <w:rFonts w:ascii="Times New Roman" w:eastAsia="Times New Roman" w:hAnsi="Times New Roman" w:cs="Times New Roman"/>
        </w:rPr>
        <w:t xml:space="preserve">от  </w:t>
      </w:r>
      <w:r w:rsidR="00DD11D3" w:rsidRPr="00DD11D3">
        <w:rPr>
          <w:rFonts w:ascii="Times New Roman" w:eastAsia="Times New Roman" w:hAnsi="Times New Roman" w:cs="Times New Roman"/>
        </w:rPr>
        <w:t>10.12.2025 года  №  394-р</w:t>
      </w:r>
      <w:r w:rsidR="00B903C3" w:rsidRPr="00DD11D3">
        <w:rPr>
          <w:rFonts w:ascii="Times New Roman" w:eastAsia="Times New Roman" w:hAnsi="Times New Roman" w:cs="Times New Roman"/>
        </w:rPr>
        <w:t>.</w:t>
      </w:r>
    </w:p>
    <w:p w14:paraId="46399603" w14:textId="77777777" w:rsidR="009707EB" w:rsidRPr="00DD11D3" w:rsidRDefault="002E403D" w:rsidP="008B011E">
      <w:pPr>
        <w:shd w:val="clear" w:color="auto" w:fill="FFFFFF"/>
        <w:spacing w:after="0" w:line="240" w:lineRule="auto"/>
        <w:ind w:firstLine="851"/>
        <w:rPr>
          <w:rFonts w:ascii="Times New Roman" w:eastAsia="Times New Roman" w:hAnsi="Times New Roman" w:cs="Times New Roman"/>
          <w:color w:val="2C2D2E"/>
        </w:rPr>
      </w:pPr>
      <w:r w:rsidRPr="00DD11D3">
        <w:rPr>
          <w:rFonts w:ascii="Times New Roman" w:eastAsia="Times New Roman" w:hAnsi="Times New Roman" w:cs="Times New Roman"/>
          <w:b/>
          <w:bCs/>
          <w:color w:val="2C2D2E"/>
        </w:rPr>
        <w:t>О</w:t>
      </w:r>
      <w:r w:rsidR="00607A25" w:rsidRPr="00DD11D3">
        <w:rPr>
          <w:rFonts w:ascii="Times New Roman" w:eastAsia="Times New Roman" w:hAnsi="Times New Roman" w:cs="Times New Roman"/>
          <w:b/>
          <w:bCs/>
          <w:color w:val="2C2D2E"/>
        </w:rPr>
        <w:t xml:space="preserve">ператор электронной площадки: </w:t>
      </w:r>
      <w:r w:rsidRPr="00DD11D3">
        <w:rPr>
          <w:rFonts w:ascii="Times New Roman" w:eastAsia="Times New Roman" w:hAnsi="Times New Roman" w:cs="Times New Roman"/>
          <w:color w:val="2C2D2E"/>
        </w:rPr>
        <w:t>Акционерное общество «Единая электронная торговая площадка»</w:t>
      </w:r>
      <w:r w:rsidR="00B20551" w:rsidRPr="00DD11D3">
        <w:rPr>
          <w:rFonts w:ascii="Times New Roman" w:eastAsia="Times New Roman" w:hAnsi="Times New Roman" w:cs="Times New Roman"/>
          <w:color w:val="2C2D2E"/>
        </w:rPr>
        <w:t xml:space="preserve">, </w:t>
      </w:r>
      <w:r w:rsidRPr="00DD11D3">
        <w:rPr>
          <w:rFonts w:ascii="Times New Roman" w:eastAsia="Times New Roman" w:hAnsi="Times New Roman" w:cs="Times New Roman"/>
          <w:color w:val="2C2D2E"/>
        </w:rPr>
        <w:t xml:space="preserve">(далее – АО «ЕЭТП»,  </w:t>
      </w:r>
      <w:r w:rsidR="002E5203" w:rsidRPr="00DD11D3">
        <w:rPr>
          <w:rFonts w:ascii="Times New Roman" w:eastAsia="Times New Roman" w:hAnsi="Times New Roman" w:cs="Times New Roman"/>
          <w:color w:val="2C2D2E"/>
        </w:rPr>
        <w:t>официальный сайт </w:t>
      </w:r>
      <w:hyperlink r:id="rId6" w:tgtFrame="_blank" w:history="1">
        <w:r w:rsidR="002E5203" w:rsidRPr="00DD11D3">
          <w:rPr>
            <w:rFonts w:ascii="Times New Roman" w:eastAsia="Times New Roman" w:hAnsi="Times New Roman" w:cs="Times New Roman"/>
            <w:color w:val="0000FF"/>
          </w:rPr>
          <w:t>www.roseltorg.ru</w:t>
        </w:r>
      </w:hyperlink>
      <w:r w:rsidR="002E5203" w:rsidRPr="00DD11D3">
        <w:rPr>
          <w:rFonts w:ascii="Times New Roman" w:eastAsia="Times New Roman" w:hAnsi="Times New Roman" w:cs="Times New Roman"/>
          <w:color w:val="2C2D2E"/>
        </w:rPr>
        <w:t>.</w:t>
      </w:r>
      <w:r w:rsidR="002E5203" w:rsidRPr="00DD11D3">
        <w:rPr>
          <w:rFonts w:ascii="Times New Roman" w:hAnsi="Times New Roman" w:cs="Times New Roman"/>
        </w:rPr>
        <w:t xml:space="preserve"> ,    </w:t>
      </w:r>
      <w:r w:rsidRPr="00DD11D3">
        <w:rPr>
          <w:rFonts w:ascii="Times New Roman" w:eastAsia="Times New Roman" w:hAnsi="Times New Roman" w:cs="Times New Roman"/>
          <w:color w:val="2C2D2E"/>
        </w:rPr>
        <w:t xml:space="preserve">адрес (место нахождения): </w:t>
      </w:r>
      <w:r w:rsidR="00DE2FD5" w:rsidRPr="00DD11D3">
        <w:rPr>
          <w:rFonts w:ascii="Times New Roman" w:eastAsia="Times New Roman" w:hAnsi="Times New Roman" w:cs="Times New Roman"/>
          <w:color w:val="2C2D2E"/>
        </w:rPr>
        <w:t xml:space="preserve">                </w:t>
      </w:r>
      <w:r w:rsidRPr="00DD11D3">
        <w:rPr>
          <w:rFonts w:ascii="Times New Roman" w:eastAsia="Times New Roman" w:hAnsi="Times New Roman" w:cs="Times New Roman"/>
          <w:color w:val="2C2D2E"/>
        </w:rPr>
        <w:t xml:space="preserve">115114, г. Москва, </w:t>
      </w:r>
      <w:r w:rsidR="000A0D4D" w:rsidRPr="00DD11D3">
        <w:rPr>
          <w:rFonts w:ascii="Times New Roman" w:eastAsia="Times New Roman" w:hAnsi="Times New Roman" w:cs="Times New Roman"/>
          <w:color w:val="2C2D2E"/>
        </w:rPr>
        <w:t xml:space="preserve"> </w:t>
      </w:r>
      <w:r w:rsidRPr="00DD11D3">
        <w:rPr>
          <w:rFonts w:ascii="Times New Roman" w:eastAsia="Times New Roman" w:hAnsi="Times New Roman" w:cs="Times New Roman"/>
          <w:color w:val="2C2D2E"/>
        </w:rPr>
        <w:t xml:space="preserve">ул. </w:t>
      </w:r>
      <w:proofErr w:type="spellStart"/>
      <w:r w:rsidRPr="00DD11D3">
        <w:rPr>
          <w:rFonts w:ascii="Times New Roman" w:eastAsia="Times New Roman" w:hAnsi="Times New Roman" w:cs="Times New Roman"/>
          <w:color w:val="2C2D2E"/>
        </w:rPr>
        <w:t>Кожевническая</w:t>
      </w:r>
      <w:proofErr w:type="spellEnd"/>
      <w:r w:rsidRPr="00DD11D3">
        <w:rPr>
          <w:rFonts w:ascii="Times New Roman" w:eastAsia="Times New Roman" w:hAnsi="Times New Roman" w:cs="Times New Roman"/>
          <w:color w:val="2C2D2E"/>
        </w:rPr>
        <w:t>,</w:t>
      </w:r>
      <w:r w:rsidR="001B2F0D" w:rsidRPr="00DD11D3">
        <w:rPr>
          <w:rFonts w:ascii="Times New Roman" w:eastAsia="Times New Roman" w:hAnsi="Times New Roman" w:cs="Times New Roman"/>
          <w:color w:val="2C2D2E"/>
        </w:rPr>
        <w:t xml:space="preserve"> </w:t>
      </w:r>
      <w:r w:rsidRPr="00DD11D3">
        <w:rPr>
          <w:rFonts w:ascii="Times New Roman" w:eastAsia="Times New Roman" w:hAnsi="Times New Roman" w:cs="Times New Roman"/>
          <w:color w:val="2C2D2E"/>
        </w:rPr>
        <w:t xml:space="preserve"> д. 14, стр. 5, тел. 8 (495) 276-16-26,</w:t>
      </w:r>
      <w:r w:rsidR="00B20551" w:rsidRPr="00DD11D3">
        <w:rPr>
          <w:rFonts w:ascii="Times New Roman" w:hAnsi="Times New Roman" w:cs="Times New Roman"/>
        </w:rPr>
        <w:t xml:space="preserve">  </w:t>
      </w:r>
      <w:r w:rsidR="00B20551" w:rsidRPr="00DD11D3">
        <w:rPr>
          <w:rFonts w:ascii="Times New Roman" w:eastAsia="Times New Roman" w:hAnsi="Times New Roman" w:cs="Times New Roman"/>
          <w:color w:val="2C2D2E"/>
        </w:rPr>
        <w:t>(ОГРН 1097746299353;</w:t>
      </w:r>
      <w:r w:rsidR="002E5203" w:rsidRPr="00DD11D3">
        <w:rPr>
          <w:rFonts w:ascii="Times New Roman" w:eastAsia="Times New Roman" w:hAnsi="Times New Roman" w:cs="Times New Roman"/>
          <w:color w:val="2C2D2E"/>
        </w:rPr>
        <w:t xml:space="preserve">           </w:t>
      </w:r>
      <w:r w:rsidR="00B20551" w:rsidRPr="00DD11D3">
        <w:rPr>
          <w:rFonts w:ascii="Times New Roman" w:eastAsia="Times New Roman" w:hAnsi="Times New Roman" w:cs="Times New Roman"/>
          <w:color w:val="2C2D2E"/>
        </w:rPr>
        <w:t xml:space="preserve"> ИНН 7707704692</w:t>
      </w:r>
      <w:r w:rsidR="00500E96" w:rsidRPr="00DD11D3">
        <w:rPr>
          <w:rFonts w:ascii="Times New Roman" w:eastAsia="Times New Roman" w:hAnsi="Times New Roman" w:cs="Times New Roman"/>
          <w:color w:val="2C2D2E"/>
        </w:rPr>
        <w:t>).</w:t>
      </w:r>
    </w:p>
    <w:p w14:paraId="2A3CB953" w14:textId="104DE68A" w:rsidR="00B43DFC" w:rsidRPr="00DD11D3" w:rsidRDefault="00B903C3" w:rsidP="008B011E">
      <w:pPr>
        <w:shd w:val="clear" w:color="auto" w:fill="FFFFFF"/>
        <w:spacing w:after="0" w:line="240" w:lineRule="auto"/>
        <w:ind w:firstLine="851"/>
        <w:rPr>
          <w:rFonts w:ascii="Times New Roman" w:eastAsia="Times New Roman" w:hAnsi="Times New Roman" w:cs="Times New Roman"/>
        </w:rPr>
      </w:pPr>
      <w:r w:rsidRPr="00DD11D3">
        <w:rPr>
          <w:rFonts w:ascii="Times New Roman" w:eastAsia="Times New Roman" w:hAnsi="Times New Roman" w:cs="Times New Roman"/>
          <w:b/>
        </w:rPr>
        <w:t>Место, дата, время проведения аукциона:</w:t>
      </w:r>
      <w:r w:rsidRPr="00DD11D3">
        <w:rPr>
          <w:rFonts w:ascii="Times New Roman" w:eastAsia="Times New Roman" w:hAnsi="Times New Roman" w:cs="Times New Roman"/>
        </w:rPr>
        <w:t xml:space="preserve"> </w:t>
      </w:r>
      <w:r w:rsidR="00607A25" w:rsidRPr="00DD11D3">
        <w:rPr>
          <w:rFonts w:ascii="Times New Roman" w:eastAsia="Times New Roman" w:hAnsi="Times New Roman" w:cs="Times New Roman"/>
        </w:rPr>
        <w:t>Электронная площадка</w:t>
      </w:r>
      <w:r w:rsidR="00B20551" w:rsidRPr="00DD11D3">
        <w:rPr>
          <w:rFonts w:ascii="Times New Roman" w:eastAsia="Times New Roman" w:hAnsi="Times New Roman" w:cs="Times New Roman"/>
        </w:rPr>
        <w:t>: Акционерное общество «Единая электронная торговая площадка»</w:t>
      </w:r>
      <w:r w:rsidR="002E5203" w:rsidRPr="00DD11D3">
        <w:rPr>
          <w:rFonts w:ascii="Times New Roman" w:eastAsia="Times New Roman" w:hAnsi="Times New Roman" w:cs="Times New Roman"/>
        </w:rPr>
        <w:t>, официальный сайт www.roseltorg.ru.</w:t>
      </w:r>
      <w:r w:rsidRPr="00DD11D3">
        <w:rPr>
          <w:rFonts w:ascii="Times New Roman" w:eastAsia="Times New Roman" w:hAnsi="Times New Roman" w:cs="Times New Roman"/>
        </w:rPr>
        <w:t xml:space="preserve">; </w:t>
      </w:r>
      <w:r w:rsidR="00B43DFC" w:rsidRPr="00DD11D3">
        <w:rPr>
          <w:rFonts w:ascii="Times New Roman" w:eastAsia="Times New Roman" w:hAnsi="Times New Roman" w:cs="Times New Roman"/>
        </w:rPr>
        <w:t xml:space="preserve">дата проведения  </w:t>
      </w:r>
      <w:r w:rsidR="00B441F5" w:rsidRPr="00DD11D3">
        <w:rPr>
          <w:rFonts w:ascii="Times New Roman" w:eastAsia="Times New Roman" w:hAnsi="Times New Roman" w:cs="Times New Roman"/>
        </w:rPr>
        <w:t>29</w:t>
      </w:r>
      <w:r w:rsidR="00B401DF" w:rsidRPr="00DD11D3">
        <w:rPr>
          <w:rFonts w:ascii="Times New Roman" w:eastAsia="Times New Roman" w:hAnsi="Times New Roman" w:cs="Times New Roman"/>
        </w:rPr>
        <w:t xml:space="preserve"> января</w:t>
      </w:r>
      <w:r w:rsidR="00B43DFC" w:rsidRPr="00DD11D3">
        <w:rPr>
          <w:rFonts w:ascii="Times New Roman" w:eastAsia="Times New Roman" w:hAnsi="Times New Roman" w:cs="Times New Roman"/>
        </w:rPr>
        <w:t xml:space="preserve">  202</w:t>
      </w:r>
      <w:r w:rsidR="00B401DF" w:rsidRPr="00DD11D3">
        <w:rPr>
          <w:rFonts w:ascii="Times New Roman" w:eastAsia="Times New Roman" w:hAnsi="Times New Roman" w:cs="Times New Roman"/>
        </w:rPr>
        <w:t>6</w:t>
      </w:r>
      <w:r w:rsidR="00B43DFC" w:rsidRPr="00DD11D3">
        <w:rPr>
          <w:rFonts w:ascii="Times New Roman" w:eastAsia="Times New Roman" w:hAnsi="Times New Roman" w:cs="Times New Roman"/>
        </w:rPr>
        <w:t xml:space="preserve"> года  в 10.00 час. (местное время).</w:t>
      </w:r>
    </w:p>
    <w:p w14:paraId="769E5C85" w14:textId="77777777" w:rsidR="00A1193F" w:rsidRPr="00DD11D3" w:rsidRDefault="00A1193F" w:rsidP="008B011E">
      <w:pPr>
        <w:shd w:val="clear" w:color="auto" w:fill="FFFFFF"/>
        <w:spacing w:after="0" w:line="240" w:lineRule="auto"/>
        <w:ind w:firstLine="851"/>
        <w:rPr>
          <w:rFonts w:ascii="Times New Roman" w:eastAsia="Times New Roman" w:hAnsi="Times New Roman" w:cs="Times New Roman"/>
        </w:rPr>
      </w:pPr>
      <w:r w:rsidRPr="00DD11D3">
        <w:rPr>
          <w:rFonts w:ascii="Times New Roman" w:eastAsia="Times New Roman" w:hAnsi="Times New Roman" w:cs="Times New Roman"/>
        </w:rPr>
        <w:t>Извещение о проведении аукциона (далее по тексту - извещение) размещается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4506370" w14:textId="77777777" w:rsidR="00B43DFC" w:rsidRPr="00DD11D3" w:rsidRDefault="00607A25" w:rsidP="008B011E">
      <w:pPr>
        <w:shd w:val="clear" w:color="auto" w:fill="FFFFFF"/>
        <w:spacing w:after="0" w:line="240" w:lineRule="auto"/>
        <w:ind w:firstLine="851"/>
        <w:rPr>
          <w:rFonts w:ascii="Times New Roman" w:eastAsia="Times New Roman" w:hAnsi="Times New Roman" w:cs="Times New Roman"/>
        </w:rPr>
      </w:pPr>
      <w:r w:rsidRPr="00DD11D3">
        <w:rPr>
          <w:rFonts w:ascii="Times New Roman" w:eastAsia="Times New Roman" w:hAnsi="Times New Roman" w:cs="Times New Roman"/>
          <w:b/>
        </w:rPr>
        <w:t xml:space="preserve">Форма торгов: </w:t>
      </w:r>
      <w:r w:rsidRPr="00DD11D3">
        <w:rPr>
          <w:rFonts w:ascii="Times New Roman" w:eastAsia="Times New Roman" w:hAnsi="Times New Roman" w:cs="Times New Roman"/>
        </w:rPr>
        <w:t>электронный аукцион.</w:t>
      </w:r>
    </w:p>
    <w:p w14:paraId="0B0382C0" w14:textId="77777777" w:rsidR="00607A25" w:rsidRPr="00BF4C21" w:rsidRDefault="00607A25" w:rsidP="008B011E">
      <w:pPr>
        <w:shd w:val="clear" w:color="auto" w:fill="FFFFFF"/>
        <w:spacing w:after="0" w:line="240" w:lineRule="auto"/>
        <w:ind w:firstLine="851"/>
        <w:rPr>
          <w:rFonts w:ascii="Times New Roman" w:eastAsia="Times New Roman" w:hAnsi="Times New Roman" w:cs="Times New Roman"/>
          <w:bCs/>
          <w:color w:val="000000"/>
        </w:rPr>
      </w:pPr>
      <w:r w:rsidRPr="00DD11D3">
        <w:rPr>
          <w:rFonts w:ascii="Times New Roman" w:eastAsia="Times New Roman" w:hAnsi="Times New Roman" w:cs="Times New Roman"/>
          <w:bCs/>
          <w:color w:val="000000"/>
        </w:rPr>
        <w:t>Для обеспечения доступа к участию в электронном аукционе Претендентам необходимо пройти</w:t>
      </w:r>
      <w:r w:rsidRPr="00BF4C21">
        <w:rPr>
          <w:rFonts w:ascii="Times New Roman" w:eastAsia="Times New Roman" w:hAnsi="Times New Roman" w:cs="Times New Roman"/>
          <w:bCs/>
          <w:color w:val="000000"/>
        </w:rPr>
        <w:t xml:space="preserve"> процедуру регистрации на электронной площадке.</w:t>
      </w:r>
    </w:p>
    <w:p w14:paraId="20BBC908" w14:textId="77777777" w:rsidR="00607A25" w:rsidRPr="00BF4C21" w:rsidRDefault="00607A25" w:rsidP="008B011E">
      <w:pPr>
        <w:widowControl w:val="0"/>
        <w:spacing w:after="0" w:line="240" w:lineRule="auto"/>
        <w:ind w:firstLine="851"/>
        <w:jc w:val="both"/>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Регистрация на электронной площадке проводится в соответствии с Регламентом электронной площадки без взимания платы. Регистрации на электронной площадке подлежат Претенденты, ранее не зарегистрированные  на электронной площадке.</w:t>
      </w:r>
    </w:p>
    <w:p w14:paraId="5F1C041B" w14:textId="06291668" w:rsidR="00775B7B" w:rsidRPr="00BF4C21" w:rsidRDefault="00B903C3" w:rsidP="00775B7B">
      <w:pPr>
        <w:rPr>
          <w:rFonts w:ascii="Times New Roman" w:eastAsia="Times New Roman" w:hAnsi="Times New Roman" w:cs="Times New Roman"/>
          <w:shd w:val="clear" w:color="auto" w:fill="FFFFFF"/>
        </w:rPr>
      </w:pPr>
      <w:r w:rsidRPr="00BF4C21">
        <w:rPr>
          <w:rFonts w:ascii="Times New Roman" w:eastAsia="Times New Roman" w:hAnsi="Times New Roman" w:cs="Times New Roman"/>
          <w:b/>
          <w:shd w:val="clear" w:color="auto" w:fill="FFFFFF"/>
        </w:rPr>
        <w:t>Предмет аукциона:</w:t>
      </w:r>
      <w:r w:rsidRPr="00BF4C21">
        <w:rPr>
          <w:rFonts w:ascii="Times New Roman" w:eastAsia="Times New Roman" w:hAnsi="Times New Roman" w:cs="Times New Roman"/>
          <w:shd w:val="clear" w:color="auto" w:fill="FFFFFF"/>
        </w:rPr>
        <w:t xml:space="preserve"> </w:t>
      </w:r>
      <w:r w:rsidR="00775B7B" w:rsidRPr="00BF4C21">
        <w:rPr>
          <w:rFonts w:ascii="Times New Roman" w:eastAsia="Times New Roman" w:hAnsi="Times New Roman" w:cs="Times New Roman"/>
          <w:shd w:val="clear" w:color="auto" w:fill="FFFFFF"/>
        </w:rPr>
        <w:t xml:space="preserve"> Продажа земельного участка, государственная собственность на которы</w:t>
      </w:r>
      <w:r w:rsidR="00CE5FB7" w:rsidRPr="00BF4C21">
        <w:rPr>
          <w:rFonts w:ascii="Times New Roman" w:eastAsia="Times New Roman" w:hAnsi="Times New Roman" w:cs="Times New Roman"/>
          <w:shd w:val="clear" w:color="auto" w:fill="FFFFFF"/>
        </w:rPr>
        <w:t>й</w:t>
      </w:r>
      <w:r w:rsidR="00775B7B" w:rsidRPr="00BF4C21">
        <w:rPr>
          <w:rFonts w:ascii="Times New Roman" w:eastAsia="Times New Roman" w:hAnsi="Times New Roman" w:cs="Times New Roman"/>
          <w:shd w:val="clear" w:color="auto" w:fill="FFFFFF"/>
        </w:rPr>
        <w:t xml:space="preserve"> не разграничена.</w:t>
      </w:r>
    </w:p>
    <w:tbl>
      <w:tblPr>
        <w:tblStyle w:val="10"/>
        <w:tblW w:w="10916" w:type="dxa"/>
        <w:tblInd w:w="-318" w:type="dxa"/>
        <w:tblLayout w:type="fixed"/>
        <w:tblLook w:val="04A0" w:firstRow="1" w:lastRow="0" w:firstColumn="1" w:lastColumn="0" w:noHBand="0" w:noVBand="1"/>
      </w:tblPr>
      <w:tblGrid>
        <w:gridCol w:w="284"/>
        <w:gridCol w:w="1843"/>
        <w:gridCol w:w="993"/>
        <w:gridCol w:w="992"/>
        <w:gridCol w:w="1417"/>
        <w:gridCol w:w="1276"/>
        <w:gridCol w:w="1276"/>
        <w:gridCol w:w="1418"/>
        <w:gridCol w:w="1417"/>
      </w:tblGrid>
      <w:tr w:rsidR="00E06DFD" w:rsidRPr="00BF4C21" w14:paraId="1BEAE482" w14:textId="77777777" w:rsidTr="009A4193">
        <w:tc>
          <w:tcPr>
            <w:tcW w:w="284" w:type="dxa"/>
          </w:tcPr>
          <w:p w14:paraId="50D67598" w14:textId="77777777" w:rsidR="00E06DFD" w:rsidRPr="00BF4C21"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п/п</w:t>
            </w:r>
          </w:p>
        </w:tc>
        <w:tc>
          <w:tcPr>
            <w:tcW w:w="1843" w:type="dxa"/>
          </w:tcPr>
          <w:p w14:paraId="4E6A36BD" w14:textId="77777777" w:rsidR="00E06DFD" w:rsidRPr="004B6ED3" w:rsidRDefault="00E06DFD" w:rsidP="00EC43D5">
            <w:pPr>
              <w:spacing w:after="200" w:line="276" w:lineRule="auto"/>
              <w:ind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Местоположение</w:t>
            </w:r>
          </w:p>
        </w:tc>
        <w:tc>
          <w:tcPr>
            <w:tcW w:w="993" w:type="dxa"/>
          </w:tcPr>
          <w:p w14:paraId="5BC2C76D" w14:textId="77777777" w:rsidR="00E06DFD" w:rsidRPr="004B6ED3" w:rsidRDefault="00E06DFD" w:rsidP="00EC43D5">
            <w:pPr>
              <w:spacing w:after="200" w:line="276" w:lineRule="auto"/>
              <w:ind w:left="-108"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Площадь, </w:t>
            </w:r>
            <w:proofErr w:type="spellStart"/>
            <w:r w:rsidRPr="004B6ED3">
              <w:rPr>
                <w:rFonts w:ascii="Times New Roman" w:eastAsia="Times New Roman" w:hAnsi="Times New Roman" w:cs="Times New Roman"/>
                <w:shd w:val="clear" w:color="auto" w:fill="FFFFFF"/>
              </w:rPr>
              <w:t>кв.м</w:t>
            </w:r>
            <w:proofErr w:type="spellEnd"/>
            <w:r w:rsidRPr="004B6ED3">
              <w:rPr>
                <w:rFonts w:ascii="Times New Roman" w:eastAsia="Times New Roman" w:hAnsi="Times New Roman" w:cs="Times New Roman"/>
                <w:shd w:val="clear" w:color="auto" w:fill="FFFFFF"/>
              </w:rPr>
              <w:t>.</w:t>
            </w:r>
          </w:p>
        </w:tc>
        <w:tc>
          <w:tcPr>
            <w:tcW w:w="992" w:type="dxa"/>
          </w:tcPr>
          <w:p w14:paraId="5A698779" w14:textId="77777777" w:rsidR="00E06DFD" w:rsidRPr="004B6ED3" w:rsidRDefault="00E06DFD" w:rsidP="00EC43D5">
            <w:pPr>
              <w:spacing w:after="200" w:line="276" w:lineRule="auto"/>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Права на земельный участок; ограничения</w:t>
            </w:r>
          </w:p>
        </w:tc>
        <w:tc>
          <w:tcPr>
            <w:tcW w:w="1417" w:type="dxa"/>
          </w:tcPr>
          <w:p w14:paraId="1D7F15DC" w14:textId="77777777" w:rsidR="00E06DFD" w:rsidRPr="004B6ED3" w:rsidRDefault="00E06DFD" w:rsidP="00647AF9">
            <w:pPr>
              <w:spacing w:after="200" w:line="276" w:lineRule="auto"/>
              <w:ind w:left="-108" w:righ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Разрешенное использован</w:t>
            </w:r>
            <w:r w:rsidR="00647AF9" w:rsidRPr="004B6ED3">
              <w:rPr>
                <w:rFonts w:ascii="Times New Roman" w:eastAsia="Times New Roman" w:hAnsi="Times New Roman" w:cs="Times New Roman"/>
                <w:shd w:val="clear" w:color="auto" w:fill="FFFFFF"/>
              </w:rPr>
              <w:t xml:space="preserve"> </w:t>
            </w:r>
            <w:proofErr w:type="spellStart"/>
            <w:r w:rsidRPr="004B6ED3">
              <w:rPr>
                <w:rFonts w:ascii="Times New Roman" w:eastAsia="Times New Roman" w:hAnsi="Times New Roman" w:cs="Times New Roman"/>
                <w:shd w:val="clear" w:color="auto" w:fill="FFFFFF"/>
              </w:rPr>
              <w:t>ие</w:t>
            </w:r>
            <w:proofErr w:type="spellEnd"/>
          </w:p>
        </w:tc>
        <w:tc>
          <w:tcPr>
            <w:tcW w:w="1276" w:type="dxa"/>
          </w:tcPr>
          <w:p w14:paraId="2F7657CA" w14:textId="77777777" w:rsidR="00E06DFD" w:rsidRPr="004B6ED3" w:rsidRDefault="00E06DFD" w:rsidP="00EC43D5">
            <w:pPr>
              <w:spacing w:after="200" w:line="276" w:lineRule="auto"/>
              <w:ind w:right="-143"/>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Категория</w:t>
            </w:r>
          </w:p>
        </w:tc>
        <w:tc>
          <w:tcPr>
            <w:tcW w:w="1276" w:type="dxa"/>
          </w:tcPr>
          <w:p w14:paraId="6A12A311" w14:textId="77777777" w:rsidR="00E06DFD" w:rsidRPr="004B6ED3" w:rsidRDefault="00E06DFD" w:rsidP="009A4193">
            <w:pPr>
              <w:spacing w:line="276" w:lineRule="auto"/>
              <w:ind w:left="34" w:right="-108"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Начальная </w:t>
            </w:r>
          </w:p>
          <w:p w14:paraId="6806B657" w14:textId="77777777" w:rsidR="00E06DFD" w:rsidRPr="004B6ED3" w:rsidRDefault="003519A6" w:rsidP="00324DE0">
            <w:pPr>
              <w:spacing w:line="276" w:lineRule="auto"/>
              <w:ind w:left="34"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ц</w:t>
            </w:r>
            <w:r w:rsidR="00E06DFD" w:rsidRPr="004B6ED3">
              <w:rPr>
                <w:rFonts w:ascii="Times New Roman" w:eastAsia="Times New Roman" w:hAnsi="Times New Roman" w:cs="Times New Roman"/>
                <w:shd w:val="clear" w:color="auto" w:fill="FFFFFF"/>
              </w:rPr>
              <w:t>ена, (руб.)</w:t>
            </w:r>
          </w:p>
          <w:p w14:paraId="648E0869" w14:textId="77777777" w:rsidR="00E06DFD" w:rsidRPr="004B6ED3" w:rsidRDefault="00E06DFD" w:rsidP="00324DE0">
            <w:pPr>
              <w:spacing w:line="276" w:lineRule="auto"/>
              <w:ind w:left="34" w:hanging="3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(НДС не облагает-</w:t>
            </w:r>
          </w:p>
          <w:p w14:paraId="37E5980F" w14:textId="77777777" w:rsidR="00E06DFD" w:rsidRPr="004B6ED3" w:rsidRDefault="00E06DFD" w:rsidP="00324DE0">
            <w:pPr>
              <w:spacing w:line="276" w:lineRule="auto"/>
              <w:ind w:left="34" w:hanging="34"/>
              <w:jc w:val="both"/>
              <w:rPr>
                <w:rFonts w:ascii="Times New Roman" w:eastAsia="Times New Roman" w:hAnsi="Times New Roman" w:cs="Times New Roman"/>
                <w:shd w:val="clear" w:color="auto" w:fill="FFFFFF"/>
              </w:rPr>
            </w:pPr>
            <w:proofErr w:type="spellStart"/>
            <w:r w:rsidRPr="004B6ED3">
              <w:rPr>
                <w:rFonts w:ascii="Times New Roman" w:eastAsia="Times New Roman" w:hAnsi="Times New Roman" w:cs="Times New Roman"/>
                <w:shd w:val="clear" w:color="auto" w:fill="FFFFFF"/>
              </w:rPr>
              <w:t>ся</w:t>
            </w:r>
            <w:proofErr w:type="spellEnd"/>
            <w:r w:rsidRPr="004B6ED3">
              <w:rPr>
                <w:rFonts w:ascii="Times New Roman" w:eastAsia="Times New Roman" w:hAnsi="Times New Roman" w:cs="Times New Roman"/>
                <w:shd w:val="clear" w:color="auto" w:fill="FFFFFF"/>
              </w:rPr>
              <w:t>)</w:t>
            </w:r>
          </w:p>
        </w:tc>
        <w:tc>
          <w:tcPr>
            <w:tcW w:w="1418" w:type="dxa"/>
          </w:tcPr>
          <w:p w14:paraId="7E075136" w14:textId="776E2408" w:rsidR="00E06DFD" w:rsidRPr="004B6ED3" w:rsidRDefault="00E06DFD" w:rsidP="00F95096">
            <w:pPr>
              <w:spacing w:after="200" w:line="276" w:lineRule="auto"/>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Шаг аукциона </w:t>
            </w:r>
            <w:r w:rsidR="00742DD1" w:rsidRPr="004B6ED3">
              <w:rPr>
                <w:rFonts w:ascii="Times New Roman" w:eastAsia="Times New Roman" w:hAnsi="Times New Roman" w:cs="Times New Roman"/>
                <w:shd w:val="clear" w:color="auto" w:fill="FFFFFF"/>
              </w:rPr>
              <w:t>5</w:t>
            </w:r>
            <w:r w:rsidRPr="004B6ED3">
              <w:rPr>
                <w:rFonts w:ascii="Times New Roman" w:eastAsia="Times New Roman" w:hAnsi="Times New Roman" w:cs="Times New Roman"/>
                <w:shd w:val="clear" w:color="auto" w:fill="FFFFFF"/>
              </w:rPr>
              <w:t>% от начальной цены предмета аукциона (руб.)</w:t>
            </w:r>
          </w:p>
        </w:tc>
        <w:tc>
          <w:tcPr>
            <w:tcW w:w="1417" w:type="dxa"/>
          </w:tcPr>
          <w:p w14:paraId="788831C9" w14:textId="32F7498F" w:rsidR="00E06DFD" w:rsidRPr="004B6ED3" w:rsidRDefault="00E06DFD" w:rsidP="00D74EF4">
            <w:pPr>
              <w:spacing w:after="200" w:line="276" w:lineRule="auto"/>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Размер задатка</w:t>
            </w:r>
            <w:r w:rsidRPr="004B6ED3">
              <w:rPr>
                <w:rFonts w:ascii="Times New Roman" w:hAnsi="Times New Roman" w:cs="Times New Roman"/>
              </w:rPr>
              <w:t xml:space="preserve"> </w:t>
            </w:r>
            <w:r w:rsidRPr="004B6ED3">
              <w:rPr>
                <w:rFonts w:ascii="Times New Roman" w:eastAsia="Times New Roman" w:hAnsi="Times New Roman" w:cs="Times New Roman"/>
                <w:shd w:val="clear" w:color="auto" w:fill="FFFFFF"/>
              </w:rPr>
              <w:t>20% от начальной цены предмета аукциона (руб.)</w:t>
            </w:r>
          </w:p>
        </w:tc>
      </w:tr>
      <w:tr w:rsidR="00775B7B" w:rsidRPr="00BF4C21" w14:paraId="2E6D4235" w14:textId="77777777" w:rsidTr="009A4193">
        <w:tc>
          <w:tcPr>
            <w:tcW w:w="284" w:type="dxa"/>
          </w:tcPr>
          <w:p w14:paraId="1D4D05B4" w14:textId="77777777" w:rsidR="00775B7B" w:rsidRPr="00BF4C21" w:rsidRDefault="00775B7B" w:rsidP="00EC43D5">
            <w:pPr>
              <w:ind w:left="-108" w:right="-14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1</w:t>
            </w:r>
          </w:p>
        </w:tc>
        <w:tc>
          <w:tcPr>
            <w:tcW w:w="1843" w:type="dxa"/>
          </w:tcPr>
          <w:p w14:paraId="2EE07FE4" w14:textId="5A66F1E9" w:rsidR="00775B7B" w:rsidRPr="004B6ED3" w:rsidRDefault="00C54419" w:rsidP="00BC1D7C">
            <w:pPr>
              <w:rPr>
                <w:rFonts w:ascii="Times New Roman" w:hAnsi="Times New Roman" w:cs="Times New Roman"/>
              </w:rPr>
            </w:pPr>
            <w:r w:rsidRPr="004B6ED3">
              <w:rPr>
                <w:rFonts w:ascii="Times New Roman" w:hAnsi="Times New Roman" w:cs="Times New Roman"/>
              </w:rPr>
              <w:t xml:space="preserve">Российская Федерация, Саратовская область, Романовский муниципальный район, сельское поселение </w:t>
            </w:r>
            <w:proofErr w:type="spellStart"/>
            <w:r w:rsidRPr="004B6ED3">
              <w:rPr>
                <w:rFonts w:ascii="Times New Roman" w:hAnsi="Times New Roman" w:cs="Times New Roman"/>
              </w:rPr>
              <w:t>Мордовокарайское</w:t>
            </w:r>
            <w:proofErr w:type="spellEnd"/>
            <w:r w:rsidRPr="004B6ED3">
              <w:rPr>
                <w:rFonts w:ascii="Times New Roman" w:hAnsi="Times New Roman" w:cs="Times New Roman"/>
              </w:rPr>
              <w:t xml:space="preserve">,   </w:t>
            </w:r>
            <w:proofErr w:type="spellStart"/>
            <w:r w:rsidRPr="004B6ED3">
              <w:rPr>
                <w:rFonts w:ascii="Times New Roman" w:hAnsi="Times New Roman" w:cs="Times New Roman"/>
              </w:rPr>
              <w:t>с.Мордовский</w:t>
            </w:r>
            <w:proofErr w:type="spellEnd"/>
            <w:r w:rsidRPr="004B6ED3">
              <w:rPr>
                <w:rFonts w:ascii="Times New Roman" w:hAnsi="Times New Roman" w:cs="Times New Roman"/>
              </w:rPr>
              <w:t xml:space="preserve"> Карай ,  ул. Пионерская,   з/у 61, кадастровый № </w:t>
            </w:r>
            <w:bookmarkStart w:id="2" w:name="_Hlk215220887"/>
            <w:r w:rsidRPr="004B6ED3">
              <w:rPr>
                <w:rFonts w:ascii="Times New Roman" w:hAnsi="Times New Roman" w:cs="Times New Roman"/>
              </w:rPr>
              <w:t>64:29:050305:866</w:t>
            </w:r>
            <w:bookmarkEnd w:id="2"/>
          </w:p>
        </w:tc>
        <w:tc>
          <w:tcPr>
            <w:tcW w:w="993" w:type="dxa"/>
          </w:tcPr>
          <w:p w14:paraId="75971BD3" w14:textId="4D8B9C10" w:rsidR="00775B7B" w:rsidRPr="004B6ED3" w:rsidRDefault="00C54419" w:rsidP="00BC1D7C">
            <w:pPr>
              <w:rPr>
                <w:rFonts w:ascii="Times New Roman" w:hAnsi="Times New Roman" w:cs="Times New Roman"/>
              </w:rPr>
            </w:pPr>
            <w:r w:rsidRPr="004B6ED3">
              <w:rPr>
                <w:rFonts w:ascii="Times New Roman" w:hAnsi="Times New Roman" w:cs="Times New Roman"/>
              </w:rPr>
              <w:t>2498</w:t>
            </w:r>
          </w:p>
        </w:tc>
        <w:tc>
          <w:tcPr>
            <w:tcW w:w="992" w:type="dxa"/>
          </w:tcPr>
          <w:p w14:paraId="27D577EF" w14:textId="0ABD2932" w:rsidR="00C54419" w:rsidRPr="004B6ED3" w:rsidRDefault="00742DD1" w:rsidP="00C54419">
            <w:pPr>
              <w:rPr>
                <w:rFonts w:ascii="Times New Roman" w:hAnsi="Times New Roman" w:cs="Times New Roman"/>
              </w:rPr>
            </w:pPr>
            <w:r w:rsidRPr="004B6ED3">
              <w:rPr>
                <w:rFonts w:ascii="Times New Roman" w:hAnsi="Times New Roman" w:cs="Times New Roman"/>
              </w:rPr>
              <w:t>отсутствуют</w:t>
            </w:r>
          </w:p>
          <w:p w14:paraId="4113713A" w14:textId="42E31C32" w:rsidR="00775B7B" w:rsidRPr="004B6ED3" w:rsidRDefault="00775B7B" w:rsidP="00742DD1">
            <w:pPr>
              <w:rPr>
                <w:rFonts w:ascii="Times New Roman" w:hAnsi="Times New Roman" w:cs="Times New Roman"/>
              </w:rPr>
            </w:pPr>
          </w:p>
        </w:tc>
        <w:tc>
          <w:tcPr>
            <w:tcW w:w="1417" w:type="dxa"/>
          </w:tcPr>
          <w:p w14:paraId="21EB966A" w14:textId="41883370" w:rsidR="00775B7B" w:rsidRPr="004B6ED3" w:rsidRDefault="00C54419" w:rsidP="00BC1D7C">
            <w:pPr>
              <w:rPr>
                <w:rFonts w:ascii="Times New Roman" w:hAnsi="Times New Roman" w:cs="Times New Roman"/>
              </w:rPr>
            </w:pPr>
            <w:r w:rsidRPr="004B6ED3">
              <w:rPr>
                <w:rFonts w:ascii="Times New Roman" w:eastAsia="Times New Roman" w:hAnsi="Times New Roman" w:cs="Times New Roman"/>
                <w:color w:val="222222"/>
              </w:rPr>
              <w:t xml:space="preserve">для ведения личного подсобного хозяйства </w:t>
            </w:r>
            <w:r w:rsidRPr="004B6ED3">
              <w:rPr>
                <w:rFonts w:ascii="Times New Roman" w:eastAsia="Times New Roman" w:hAnsi="Times New Roman" w:cs="Times New Roman"/>
                <w:color w:val="000000"/>
              </w:rPr>
              <w:t>(приусадебный земельный участок)</w:t>
            </w:r>
          </w:p>
        </w:tc>
        <w:tc>
          <w:tcPr>
            <w:tcW w:w="1276" w:type="dxa"/>
          </w:tcPr>
          <w:p w14:paraId="65F619E7" w14:textId="77777777" w:rsidR="00775B7B" w:rsidRPr="004B6ED3" w:rsidRDefault="00775B7B" w:rsidP="00BC1D7C">
            <w:pPr>
              <w:rPr>
                <w:rFonts w:ascii="Times New Roman" w:hAnsi="Times New Roman" w:cs="Times New Roman"/>
              </w:rPr>
            </w:pPr>
            <w:r w:rsidRPr="004B6ED3">
              <w:rPr>
                <w:rFonts w:ascii="Times New Roman" w:hAnsi="Times New Roman" w:cs="Times New Roman"/>
              </w:rPr>
              <w:t>земли населенных пунктов</w:t>
            </w:r>
          </w:p>
        </w:tc>
        <w:tc>
          <w:tcPr>
            <w:tcW w:w="1276" w:type="dxa"/>
          </w:tcPr>
          <w:p w14:paraId="2D4C9201" w14:textId="06CAAE62" w:rsidR="00775B7B" w:rsidRPr="004B6ED3" w:rsidRDefault="00C54419" w:rsidP="00054C0E">
            <w:pPr>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452000</w:t>
            </w:r>
            <w:r w:rsidR="00775B7B" w:rsidRPr="004B6ED3">
              <w:rPr>
                <w:rFonts w:ascii="Times New Roman" w:eastAsia="Times New Roman" w:hAnsi="Times New Roman" w:cs="Times New Roman"/>
                <w:shd w:val="clear" w:color="auto" w:fill="FFFFFF"/>
              </w:rPr>
              <w:t xml:space="preserve"> (</w:t>
            </w:r>
            <w:r w:rsidRPr="004B6ED3">
              <w:rPr>
                <w:rFonts w:ascii="Times New Roman" w:eastAsia="Times New Roman" w:hAnsi="Times New Roman" w:cs="Times New Roman"/>
                <w:shd w:val="clear" w:color="auto" w:fill="FFFFFF"/>
              </w:rPr>
              <w:t xml:space="preserve">четыреста пятьдесят </w:t>
            </w:r>
            <w:r w:rsidR="004B6ED3" w:rsidRPr="004B6ED3">
              <w:rPr>
                <w:rFonts w:ascii="Times New Roman" w:eastAsia="Times New Roman" w:hAnsi="Times New Roman" w:cs="Times New Roman"/>
                <w:shd w:val="clear" w:color="auto" w:fill="FFFFFF"/>
              </w:rPr>
              <w:t>две</w:t>
            </w:r>
            <w:r w:rsidR="00775B7B" w:rsidRPr="004B6ED3">
              <w:rPr>
                <w:rFonts w:ascii="Times New Roman" w:eastAsia="Times New Roman" w:hAnsi="Times New Roman" w:cs="Times New Roman"/>
                <w:shd w:val="clear" w:color="auto" w:fill="FFFFFF"/>
              </w:rPr>
              <w:t xml:space="preserve">  тысяч</w:t>
            </w:r>
            <w:r w:rsidR="004B6ED3" w:rsidRPr="004B6ED3">
              <w:rPr>
                <w:rFonts w:ascii="Times New Roman" w:eastAsia="Times New Roman" w:hAnsi="Times New Roman" w:cs="Times New Roman"/>
                <w:shd w:val="clear" w:color="auto" w:fill="FFFFFF"/>
              </w:rPr>
              <w:t>и</w:t>
            </w:r>
            <w:r w:rsidR="00775B7B" w:rsidRPr="004B6ED3">
              <w:rPr>
                <w:rFonts w:ascii="Times New Roman" w:eastAsia="Times New Roman" w:hAnsi="Times New Roman" w:cs="Times New Roman"/>
                <w:shd w:val="clear" w:color="auto" w:fill="FFFFFF"/>
              </w:rPr>
              <w:t>)  рублей</w:t>
            </w:r>
          </w:p>
          <w:p w14:paraId="6D89F718" w14:textId="77777777" w:rsidR="00775B7B" w:rsidRPr="004B6ED3" w:rsidRDefault="00775B7B" w:rsidP="00054C0E">
            <w:pPr>
              <w:ind w:left="-108"/>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 xml:space="preserve"> 00 копеек</w:t>
            </w:r>
          </w:p>
        </w:tc>
        <w:tc>
          <w:tcPr>
            <w:tcW w:w="1418" w:type="dxa"/>
          </w:tcPr>
          <w:p w14:paraId="60D93F8A" w14:textId="1BC36E39" w:rsidR="00775B7B" w:rsidRPr="004B6ED3" w:rsidRDefault="004B6ED3" w:rsidP="00E06DFD">
            <w:pPr>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22600</w:t>
            </w:r>
            <w:r w:rsidR="00775B7B" w:rsidRPr="004B6ED3">
              <w:rPr>
                <w:rFonts w:ascii="Times New Roman" w:eastAsia="Times New Roman" w:hAnsi="Times New Roman" w:cs="Times New Roman"/>
                <w:shd w:val="clear" w:color="auto" w:fill="FFFFFF"/>
              </w:rPr>
              <w:t xml:space="preserve"> (</w:t>
            </w:r>
            <w:r w:rsidR="00742DD1" w:rsidRPr="004B6ED3">
              <w:rPr>
                <w:rFonts w:ascii="Times New Roman" w:eastAsia="Times New Roman" w:hAnsi="Times New Roman" w:cs="Times New Roman"/>
                <w:shd w:val="clear" w:color="auto" w:fill="FFFFFF"/>
              </w:rPr>
              <w:t>д</w:t>
            </w:r>
            <w:r w:rsidRPr="004B6ED3">
              <w:rPr>
                <w:rFonts w:ascii="Times New Roman" w:eastAsia="Times New Roman" w:hAnsi="Times New Roman" w:cs="Times New Roman"/>
                <w:shd w:val="clear" w:color="auto" w:fill="FFFFFF"/>
              </w:rPr>
              <w:t xml:space="preserve">вадцать две </w:t>
            </w:r>
            <w:r w:rsidR="00742DD1" w:rsidRPr="004B6ED3">
              <w:rPr>
                <w:rFonts w:ascii="Times New Roman" w:eastAsia="Times New Roman" w:hAnsi="Times New Roman" w:cs="Times New Roman"/>
                <w:shd w:val="clear" w:color="auto" w:fill="FFFFFF"/>
              </w:rPr>
              <w:t xml:space="preserve"> </w:t>
            </w:r>
            <w:r w:rsidR="00775B7B" w:rsidRPr="004B6ED3">
              <w:rPr>
                <w:rFonts w:ascii="Times New Roman" w:eastAsia="Times New Roman" w:hAnsi="Times New Roman" w:cs="Times New Roman"/>
                <w:shd w:val="clear" w:color="auto" w:fill="FFFFFF"/>
              </w:rPr>
              <w:t xml:space="preserve"> тысяч</w:t>
            </w:r>
            <w:r w:rsidRPr="004B6ED3">
              <w:rPr>
                <w:rFonts w:ascii="Times New Roman" w:eastAsia="Times New Roman" w:hAnsi="Times New Roman" w:cs="Times New Roman"/>
                <w:shd w:val="clear" w:color="auto" w:fill="FFFFFF"/>
              </w:rPr>
              <w:t>и</w:t>
            </w:r>
            <w:r w:rsidR="00775B7B" w:rsidRPr="004B6ED3">
              <w:rPr>
                <w:rFonts w:ascii="Times New Roman" w:eastAsia="Times New Roman" w:hAnsi="Times New Roman" w:cs="Times New Roman"/>
                <w:shd w:val="clear" w:color="auto" w:fill="FFFFFF"/>
              </w:rPr>
              <w:t xml:space="preserve"> </w:t>
            </w:r>
            <w:r w:rsidRPr="004B6ED3">
              <w:rPr>
                <w:rFonts w:ascii="Times New Roman" w:eastAsia="Times New Roman" w:hAnsi="Times New Roman" w:cs="Times New Roman"/>
                <w:shd w:val="clear" w:color="auto" w:fill="FFFFFF"/>
              </w:rPr>
              <w:t>шестьсот</w:t>
            </w:r>
            <w:r w:rsidR="00775B7B" w:rsidRPr="004B6ED3">
              <w:rPr>
                <w:rFonts w:ascii="Times New Roman" w:eastAsia="Times New Roman" w:hAnsi="Times New Roman" w:cs="Times New Roman"/>
                <w:shd w:val="clear" w:color="auto" w:fill="FFFFFF"/>
              </w:rPr>
              <w:t xml:space="preserve">) рублей </w:t>
            </w:r>
          </w:p>
          <w:p w14:paraId="096779A9" w14:textId="77777777" w:rsidR="00775B7B" w:rsidRPr="004B6ED3" w:rsidRDefault="00775B7B" w:rsidP="00E06DFD">
            <w:pPr>
              <w:ind w:left="-108" w:right="-44"/>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shd w:val="clear" w:color="auto" w:fill="FFFFFF"/>
              </w:rPr>
              <w:t>00 копеек</w:t>
            </w:r>
          </w:p>
        </w:tc>
        <w:tc>
          <w:tcPr>
            <w:tcW w:w="1417" w:type="dxa"/>
          </w:tcPr>
          <w:p w14:paraId="61B30AC7" w14:textId="5C983B14" w:rsidR="00775B7B" w:rsidRPr="004B6ED3" w:rsidRDefault="004B6ED3" w:rsidP="009A4193">
            <w:pPr>
              <w:ind w:left="-108" w:right="-107"/>
              <w:jc w:val="both"/>
              <w:rPr>
                <w:rFonts w:ascii="Times New Roman" w:eastAsia="Times New Roman" w:hAnsi="Times New Roman" w:cs="Times New Roman"/>
              </w:rPr>
            </w:pPr>
            <w:r w:rsidRPr="004B6ED3">
              <w:rPr>
                <w:rFonts w:ascii="Times New Roman" w:eastAsia="Times New Roman" w:hAnsi="Times New Roman" w:cs="Times New Roman"/>
              </w:rPr>
              <w:t>90400</w:t>
            </w:r>
            <w:r w:rsidR="00775B7B" w:rsidRPr="004B6ED3">
              <w:rPr>
                <w:rFonts w:ascii="Times New Roman" w:eastAsia="Times New Roman" w:hAnsi="Times New Roman" w:cs="Times New Roman"/>
              </w:rPr>
              <w:t xml:space="preserve"> (</w:t>
            </w:r>
            <w:r w:rsidRPr="004B6ED3">
              <w:rPr>
                <w:rFonts w:ascii="Times New Roman" w:eastAsia="Times New Roman" w:hAnsi="Times New Roman" w:cs="Times New Roman"/>
              </w:rPr>
              <w:t xml:space="preserve">девяносто </w:t>
            </w:r>
            <w:r w:rsidR="00775B7B" w:rsidRPr="004B6ED3">
              <w:rPr>
                <w:rFonts w:ascii="Times New Roman" w:eastAsia="Times New Roman" w:hAnsi="Times New Roman" w:cs="Times New Roman"/>
              </w:rPr>
              <w:t xml:space="preserve"> тыся</w:t>
            </w:r>
            <w:r w:rsidR="00086DEA" w:rsidRPr="004B6ED3">
              <w:rPr>
                <w:rFonts w:ascii="Times New Roman" w:eastAsia="Times New Roman" w:hAnsi="Times New Roman" w:cs="Times New Roman"/>
              </w:rPr>
              <w:t>ч</w:t>
            </w:r>
            <w:r w:rsidRPr="004B6ED3">
              <w:rPr>
                <w:rFonts w:ascii="Times New Roman" w:eastAsia="Times New Roman" w:hAnsi="Times New Roman" w:cs="Times New Roman"/>
              </w:rPr>
              <w:t xml:space="preserve"> четыреста</w:t>
            </w:r>
            <w:r w:rsidR="00775B7B" w:rsidRPr="004B6ED3">
              <w:rPr>
                <w:rFonts w:ascii="Times New Roman" w:eastAsia="Times New Roman" w:hAnsi="Times New Roman" w:cs="Times New Roman"/>
              </w:rPr>
              <w:t xml:space="preserve">) рублей </w:t>
            </w:r>
          </w:p>
          <w:p w14:paraId="2CB171F3" w14:textId="77777777" w:rsidR="00775B7B" w:rsidRPr="004B6ED3" w:rsidRDefault="00775B7B" w:rsidP="009A4193">
            <w:pPr>
              <w:ind w:left="-108" w:right="-107"/>
              <w:jc w:val="both"/>
              <w:rPr>
                <w:rFonts w:ascii="Times New Roman" w:eastAsia="Times New Roman" w:hAnsi="Times New Roman" w:cs="Times New Roman"/>
                <w:shd w:val="clear" w:color="auto" w:fill="FFFFFF"/>
              </w:rPr>
            </w:pPr>
            <w:r w:rsidRPr="004B6ED3">
              <w:rPr>
                <w:rFonts w:ascii="Times New Roman" w:eastAsia="Times New Roman" w:hAnsi="Times New Roman" w:cs="Times New Roman"/>
              </w:rPr>
              <w:t xml:space="preserve"> 00 копеек</w:t>
            </w:r>
          </w:p>
        </w:tc>
      </w:tr>
    </w:tbl>
    <w:p w14:paraId="3091B74F" w14:textId="77777777" w:rsidR="00EC43D5" w:rsidRPr="00BF4C21" w:rsidRDefault="00EC43D5" w:rsidP="00EC43D5">
      <w:pPr>
        <w:spacing w:after="0" w:line="240" w:lineRule="auto"/>
        <w:ind w:left="-284" w:right="-143"/>
        <w:jc w:val="both"/>
        <w:rPr>
          <w:rFonts w:ascii="Times New Roman" w:eastAsia="Times New Roman" w:hAnsi="Times New Roman" w:cs="Times New Roman"/>
          <w:shd w:val="clear" w:color="auto" w:fill="FFFFFF"/>
        </w:rPr>
      </w:pPr>
    </w:p>
    <w:p w14:paraId="1C15A9C8" w14:textId="33B3F3F8" w:rsidR="00617BCD" w:rsidRPr="00BF4C21" w:rsidRDefault="00617BCD" w:rsidP="00DD4E03">
      <w:pPr>
        <w:autoSpaceDE w:val="0"/>
        <w:spacing w:before="60" w:after="60"/>
        <w:ind w:left="284" w:firstLine="567"/>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Извещение о предварительном согласовании предоставления земельного участка в аренду опубликовано на официальном сайте торгов </w:t>
      </w:r>
      <w:r w:rsidR="00FF122D">
        <w:rPr>
          <w:rFonts w:ascii="Times New Roman" w:eastAsia="Times New Roman" w:hAnsi="Times New Roman" w:cs="Times New Roman"/>
          <w:shd w:val="clear" w:color="auto" w:fill="FFFFFF"/>
        </w:rPr>
        <w:t>02</w:t>
      </w:r>
      <w:r w:rsidRPr="00BF4C21">
        <w:rPr>
          <w:rFonts w:ascii="Times New Roman" w:eastAsia="Times New Roman" w:hAnsi="Times New Roman" w:cs="Times New Roman"/>
          <w:shd w:val="clear" w:color="auto" w:fill="FFFFFF"/>
        </w:rPr>
        <w:t>.0</w:t>
      </w:r>
      <w:r w:rsidR="00FF122D">
        <w:rPr>
          <w:rFonts w:ascii="Times New Roman" w:eastAsia="Times New Roman" w:hAnsi="Times New Roman" w:cs="Times New Roman"/>
          <w:shd w:val="clear" w:color="auto" w:fill="FFFFFF"/>
        </w:rPr>
        <w:t>9</w:t>
      </w:r>
      <w:r w:rsidRPr="00BF4C21">
        <w:rPr>
          <w:rFonts w:ascii="Times New Roman" w:eastAsia="Times New Roman" w:hAnsi="Times New Roman" w:cs="Times New Roman"/>
          <w:shd w:val="clear" w:color="auto" w:fill="FFFFFF"/>
        </w:rPr>
        <w:t>.202</w:t>
      </w:r>
      <w:r w:rsidR="00DD11D3">
        <w:rPr>
          <w:rFonts w:ascii="Times New Roman" w:eastAsia="Times New Roman" w:hAnsi="Times New Roman" w:cs="Times New Roman"/>
          <w:shd w:val="clear" w:color="auto" w:fill="FFFFFF"/>
        </w:rPr>
        <w:t>5 года</w:t>
      </w:r>
      <w:r w:rsidRPr="00BF4C21">
        <w:rPr>
          <w:rFonts w:ascii="Times New Roman" w:eastAsia="Times New Roman" w:hAnsi="Times New Roman" w:cs="Times New Roman"/>
          <w:shd w:val="clear" w:color="auto" w:fill="FFFFFF"/>
        </w:rPr>
        <w:t xml:space="preserve">  № 210000240700000001</w:t>
      </w:r>
      <w:r w:rsidR="00FF122D">
        <w:rPr>
          <w:rFonts w:ascii="Times New Roman" w:eastAsia="Times New Roman" w:hAnsi="Times New Roman" w:cs="Times New Roman"/>
          <w:shd w:val="clear" w:color="auto" w:fill="FFFFFF"/>
        </w:rPr>
        <w:t>48</w:t>
      </w:r>
      <w:r w:rsidRPr="00BF4C21">
        <w:rPr>
          <w:rFonts w:ascii="Times New Roman" w:eastAsia="Times New Roman" w:hAnsi="Times New Roman" w:cs="Times New Roman"/>
          <w:shd w:val="clear" w:color="auto" w:fill="FFFFFF"/>
        </w:rPr>
        <w:t>.</w:t>
      </w:r>
    </w:p>
    <w:p w14:paraId="6132132F" w14:textId="29010952" w:rsidR="00F240F6" w:rsidRPr="00BF4C21" w:rsidRDefault="0039015B" w:rsidP="00DD4E03">
      <w:pPr>
        <w:autoSpaceDE w:val="0"/>
        <w:spacing w:before="60" w:after="60"/>
        <w:ind w:left="284" w:firstLine="567"/>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Аукционные торги </w:t>
      </w:r>
      <w:r w:rsidR="00AD5922" w:rsidRPr="00BF4C21">
        <w:rPr>
          <w:rFonts w:ascii="Times New Roman" w:eastAsia="Times New Roman" w:hAnsi="Times New Roman" w:cs="Times New Roman"/>
          <w:shd w:val="clear" w:color="auto" w:fill="FFFFFF"/>
        </w:rPr>
        <w:t xml:space="preserve">по продаже </w:t>
      </w:r>
      <w:r w:rsidRPr="00BF4C21">
        <w:rPr>
          <w:rFonts w:ascii="Times New Roman" w:eastAsia="Times New Roman" w:hAnsi="Times New Roman" w:cs="Times New Roman"/>
          <w:shd w:val="clear" w:color="auto" w:fill="FFFFFF"/>
        </w:rPr>
        <w:t xml:space="preserve"> земельного участка  </w:t>
      </w:r>
      <w:r w:rsidR="00DD4E03">
        <w:rPr>
          <w:rFonts w:ascii="Times New Roman" w:eastAsia="Times New Roman" w:hAnsi="Times New Roman" w:cs="Times New Roman"/>
          <w:shd w:val="clear" w:color="auto" w:fill="FFFFFF"/>
        </w:rPr>
        <w:t xml:space="preserve">не </w:t>
      </w:r>
      <w:r w:rsidRPr="00BF4C21">
        <w:rPr>
          <w:rFonts w:ascii="Times New Roman" w:eastAsia="Times New Roman" w:hAnsi="Times New Roman" w:cs="Times New Roman"/>
          <w:shd w:val="clear" w:color="auto" w:fill="FFFFFF"/>
        </w:rPr>
        <w:t>проводились.</w:t>
      </w:r>
    </w:p>
    <w:p w14:paraId="5916E8D6" w14:textId="77777777" w:rsidR="00B176DD" w:rsidRPr="00BF4C21" w:rsidRDefault="00F240F6" w:rsidP="00DD4E03">
      <w:pPr>
        <w:autoSpaceDE w:val="0"/>
        <w:spacing w:before="60" w:after="60"/>
        <w:ind w:left="284" w:firstLine="567"/>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Земельны</w:t>
      </w:r>
      <w:r w:rsidR="004A3172" w:rsidRPr="00BF4C21">
        <w:rPr>
          <w:rFonts w:ascii="Times New Roman" w:eastAsia="Times New Roman" w:hAnsi="Times New Roman" w:cs="Times New Roman"/>
          <w:shd w:val="clear" w:color="auto" w:fill="FFFFFF"/>
        </w:rPr>
        <w:t>й</w:t>
      </w:r>
      <w:r w:rsidRPr="00BF4C21">
        <w:rPr>
          <w:rFonts w:ascii="Times New Roman" w:eastAsia="Times New Roman" w:hAnsi="Times New Roman" w:cs="Times New Roman"/>
          <w:shd w:val="clear" w:color="auto" w:fill="FFFFFF"/>
        </w:rPr>
        <w:t xml:space="preserve"> </w:t>
      </w:r>
      <w:r w:rsidR="004A3172" w:rsidRPr="00BF4C21">
        <w:rPr>
          <w:rFonts w:ascii="Times New Roman" w:eastAsia="Times New Roman" w:hAnsi="Times New Roman" w:cs="Times New Roman"/>
          <w:shd w:val="clear" w:color="auto" w:fill="FFFFFF"/>
        </w:rPr>
        <w:t xml:space="preserve"> </w:t>
      </w:r>
      <w:r w:rsidRPr="00BF4C21">
        <w:rPr>
          <w:rFonts w:ascii="Times New Roman" w:eastAsia="Times New Roman" w:hAnsi="Times New Roman" w:cs="Times New Roman"/>
          <w:shd w:val="clear" w:color="auto" w:fill="FFFFFF"/>
        </w:rPr>
        <w:t>участ</w:t>
      </w:r>
      <w:r w:rsidR="004A3172" w:rsidRPr="00BF4C21">
        <w:rPr>
          <w:rFonts w:ascii="Times New Roman" w:eastAsia="Times New Roman" w:hAnsi="Times New Roman" w:cs="Times New Roman"/>
          <w:shd w:val="clear" w:color="auto" w:fill="FFFFFF"/>
        </w:rPr>
        <w:t>о</w:t>
      </w:r>
      <w:r w:rsidRPr="00BF4C21">
        <w:rPr>
          <w:rFonts w:ascii="Times New Roman" w:eastAsia="Times New Roman" w:hAnsi="Times New Roman" w:cs="Times New Roman"/>
          <w:shd w:val="clear" w:color="auto" w:fill="FFFFFF"/>
        </w:rPr>
        <w:t>к не занят строениями.</w:t>
      </w:r>
      <w:r w:rsidR="00B903C3" w:rsidRPr="00BF4C21">
        <w:rPr>
          <w:rFonts w:ascii="Times New Roman" w:eastAsia="Times New Roman" w:hAnsi="Times New Roman" w:cs="Times New Roman"/>
          <w:shd w:val="clear" w:color="auto" w:fill="FFFFFF"/>
        </w:rPr>
        <w:t xml:space="preserve">      </w:t>
      </w:r>
    </w:p>
    <w:p w14:paraId="2E6D7A46" w14:textId="5209FF7D" w:rsidR="00D73843" w:rsidRPr="00BF4C21" w:rsidRDefault="00D73843" w:rsidP="00DD4E03">
      <w:pPr>
        <w:autoSpaceDE w:val="0"/>
        <w:spacing w:before="60" w:after="60"/>
        <w:ind w:left="284" w:firstLine="283"/>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Начальная цена предмета аукциона определена</w:t>
      </w:r>
      <w:r w:rsidRPr="00BF4C21">
        <w:rPr>
          <w:rFonts w:ascii="Times New Roman" w:eastAsia="Times New Roman" w:hAnsi="Times New Roman" w:cs="Times New Roman"/>
          <w:i/>
          <w:shd w:val="clear" w:color="auto" w:fill="FFFFFF"/>
        </w:rPr>
        <w:t xml:space="preserve"> </w:t>
      </w:r>
      <w:r w:rsidRPr="00BF4C21">
        <w:rPr>
          <w:rFonts w:ascii="Times New Roman" w:eastAsia="Times New Roman" w:hAnsi="Times New Roman" w:cs="Times New Roman"/>
          <w:shd w:val="clear" w:color="auto" w:fill="FFFFFF"/>
        </w:rPr>
        <w:t>отчетом  ООО  «</w:t>
      </w:r>
      <w:proofErr w:type="spellStart"/>
      <w:r w:rsidRPr="00BF4C21">
        <w:rPr>
          <w:rFonts w:ascii="Times New Roman" w:eastAsia="Times New Roman" w:hAnsi="Times New Roman" w:cs="Times New Roman"/>
          <w:shd w:val="clear" w:color="auto" w:fill="FFFFFF"/>
        </w:rPr>
        <w:t>Средневолжская</w:t>
      </w:r>
      <w:proofErr w:type="spellEnd"/>
      <w:r w:rsidRPr="00BF4C21">
        <w:rPr>
          <w:rFonts w:ascii="Times New Roman" w:eastAsia="Times New Roman" w:hAnsi="Times New Roman" w:cs="Times New Roman"/>
          <w:shd w:val="clear" w:color="auto" w:fill="FFFFFF"/>
        </w:rPr>
        <w:t xml:space="preserve"> оценочная компания»  </w:t>
      </w:r>
      <w:r w:rsidR="00DD4E03">
        <w:rPr>
          <w:rFonts w:ascii="Times New Roman" w:eastAsia="Times New Roman" w:hAnsi="Times New Roman" w:cs="Times New Roman"/>
          <w:shd w:val="clear" w:color="auto" w:fill="FFFFFF"/>
        </w:rPr>
        <w:t xml:space="preserve">  </w:t>
      </w:r>
      <w:r w:rsidRPr="00BF4C21">
        <w:rPr>
          <w:rFonts w:ascii="Times New Roman" w:eastAsia="Times New Roman" w:hAnsi="Times New Roman" w:cs="Times New Roman"/>
          <w:shd w:val="clear" w:color="auto" w:fill="FFFFFF"/>
        </w:rPr>
        <w:t>№ 0</w:t>
      </w:r>
      <w:r w:rsidR="00B401DF" w:rsidRPr="00BF4C21">
        <w:rPr>
          <w:rFonts w:ascii="Times New Roman" w:eastAsia="Times New Roman" w:hAnsi="Times New Roman" w:cs="Times New Roman"/>
          <w:shd w:val="clear" w:color="auto" w:fill="FFFFFF"/>
        </w:rPr>
        <w:t>49</w:t>
      </w:r>
      <w:r w:rsidR="00EC2DC1">
        <w:rPr>
          <w:rFonts w:ascii="Times New Roman" w:eastAsia="Times New Roman" w:hAnsi="Times New Roman" w:cs="Times New Roman"/>
          <w:shd w:val="clear" w:color="auto" w:fill="FFFFFF"/>
        </w:rPr>
        <w:t>9</w:t>
      </w:r>
      <w:r w:rsidR="00B401DF" w:rsidRPr="00BF4C21">
        <w:rPr>
          <w:rFonts w:ascii="Times New Roman" w:eastAsia="Times New Roman" w:hAnsi="Times New Roman" w:cs="Times New Roman"/>
          <w:shd w:val="clear" w:color="auto" w:fill="FFFFFF"/>
        </w:rPr>
        <w:t>/6</w:t>
      </w:r>
      <w:r w:rsidRPr="00BF4C21">
        <w:rPr>
          <w:rFonts w:ascii="Times New Roman" w:eastAsia="Times New Roman" w:hAnsi="Times New Roman" w:cs="Times New Roman"/>
          <w:shd w:val="clear" w:color="auto" w:fill="FFFFFF"/>
        </w:rPr>
        <w:t xml:space="preserve">-2025  от  </w:t>
      </w:r>
      <w:r w:rsidR="00B401DF" w:rsidRPr="00BF4C21">
        <w:rPr>
          <w:rFonts w:ascii="Times New Roman" w:eastAsia="Times New Roman" w:hAnsi="Times New Roman" w:cs="Times New Roman"/>
          <w:shd w:val="clear" w:color="auto" w:fill="FFFFFF"/>
        </w:rPr>
        <w:t xml:space="preserve">10 ноября </w:t>
      </w:r>
      <w:r w:rsidRPr="00BF4C21">
        <w:rPr>
          <w:rFonts w:ascii="Times New Roman" w:eastAsia="Times New Roman" w:hAnsi="Times New Roman" w:cs="Times New Roman"/>
          <w:shd w:val="clear" w:color="auto" w:fill="FFFFFF"/>
        </w:rPr>
        <w:t>2025 года «Об оценке земельн</w:t>
      </w:r>
      <w:r w:rsidR="00EF1132" w:rsidRPr="00BF4C21">
        <w:rPr>
          <w:rFonts w:ascii="Times New Roman" w:eastAsia="Times New Roman" w:hAnsi="Times New Roman" w:cs="Times New Roman"/>
          <w:shd w:val="clear" w:color="auto" w:fill="FFFFFF"/>
        </w:rPr>
        <w:t>ого</w:t>
      </w:r>
      <w:r w:rsidRPr="00BF4C21">
        <w:rPr>
          <w:rFonts w:ascii="Times New Roman" w:eastAsia="Times New Roman" w:hAnsi="Times New Roman" w:cs="Times New Roman"/>
          <w:shd w:val="clear" w:color="auto" w:fill="FFFFFF"/>
        </w:rPr>
        <w:t xml:space="preserve"> участк</w:t>
      </w:r>
      <w:r w:rsidR="00EF1132" w:rsidRPr="00BF4C21">
        <w:rPr>
          <w:rFonts w:ascii="Times New Roman" w:eastAsia="Times New Roman" w:hAnsi="Times New Roman" w:cs="Times New Roman"/>
          <w:shd w:val="clear" w:color="auto" w:fill="FFFFFF"/>
        </w:rPr>
        <w:t>а</w:t>
      </w:r>
      <w:r w:rsidRPr="00BF4C21">
        <w:rPr>
          <w:rFonts w:ascii="Times New Roman" w:eastAsia="Times New Roman" w:hAnsi="Times New Roman" w:cs="Times New Roman"/>
          <w:shd w:val="clear" w:color="auto" w:fill="FFFFFF"/>
        </w:rPr>
        <w:t>».</w:t>
      </w:r>
    </w:p>
    <w:p w14:paraId="622FAEE9" w14:textId="1174433A" w:rsidR="004531DF" w:rsidRDefault="004531DF" w:rsidP="00DD4E03">
      <w:pPr>
        <w:spacing w:after="0" w:line="240" w:lineRule="auto"/>
        <w:ind w:left="284" w:right="-426" w:firstLine="567"/>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 соответствии с Правилами землепользования и застройки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утвержденных решением Совета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от  20.12.2023 года № 22,  для зоны «Ж1 – Зона застройки малоэтажными жилыми домами» установлены следующие предельные размеры земельных участков и предельные параметры разрешенного строительства объектов капитального строительства, виды разрешенного использования объектов капитального строительства и земельных участков</w:t>
      </w:r>
      <w:r w:rsidR="00F76566">
        <w:rPr>
          <w:rFonts w:ascii="Times New Roman" w:eastAsia="Times New Roman" w:hAnsi="Times New Roman" w:cs="Times New Roman"/>
          <w:shd w:val="clear" w:color="auto" w:fill="FFFFFF"/>
        </w:rPr>
        <w:t>.</w:t>
      </w:r>
    </w:p>
    <w:p w14:paraId="7C9E3834" w14:textId="6E5183A0" w:rsidR="00DD4E03" w:rsidRDefault="00DD4E03" w:rsidP="00DD4E03">
      <w:pPr>
        <w:widowControl w:val="0"/>
        <w:suppressAutoHyphens/>
        <w:spacing w:after="0" w:line="240" w:lineRule="auto"/>
        <w:ind w:left="284" w:firstLine="709"/>
        <w:jc w:val="both"/>
        <w:rPr>
          <w:rFonts w:ascii="Times New Roman" w:eastAsia="Times New Roman" w:hAnsi="Times New Roman" w:cs="Times New Roman"/>
          <w:shd w:val="clear" w:color="auto" w:fill="FFFFFF"/>
        </w:rPr>
      </w:pPr>
      <w:r w:rsidRPr="00DD4E03">
        <w:rPr>
          <w:rFonts w:ascii="Times New Roman" w:eastAsia="Arial" w:hAnsi="Times New Roman" w:cs="Times New Roman"/>
          <w:iCs/>
          <w:color w:val="000000"/>
          <w:sz w:val="24"/>
          <w:szCs w:val="24"/>
          <w:lang w:eastAsia="ar-SA"/>
        </w:rPr>
        <w:t>Зона застройки малоэтажными жилыми домами Ж1 выделена для обеспечения правовых условий формирования жилых районов из отдельно стоящих жилых домов усадебного типа с возможностью ведения личного подсобного хозяйства, блокированных односемейных домов с участками, а также с минимально разрешенным набором услуг местного значения.</w:t>
      </w:r>
    </w:p>
    <w:p w14:paraId="75A5D4CF" w14:textId="77777777" w:rsidR="00DD4E03" w:rsidRPr="004531DF" w:rsidRDefault="00DD4E03" w:rsidP="004531DF">
      <w:pPr>
        <w:spacing w:after="0" w:line="240" w:lineRule="auto"/>
        <w:ind w:left="284" w:right="-426" w:firstLine="850"/>
        <w:jc w:val="both"/>
        <w:rPr>
          <w:rFonts w:ascii="Times New Roman" w:eastAsia="Times New Roman" w:hAnsi="Times New Roman" w:cs="Times New Roman"/>
          <w:shd w:val="clear" w:color="auto" w:fill="FFFFFF"/>
        </w:rPr>
      </w:pPr>
    </w:p>
    <w:tbl>
      <w:tblPr>
        <w:tblW w:w="10944" w:type="dxa"/>
        <w:tblInd w:w="108" w:type="dxa"/>
        <w:tblLook w:val="00A0" w:firstRow="1" w:lastRow="0" w:firstColumn="1" w:lastColumn="0" w:noHBand="0" w:noVBand="0"/>
      </w:tblPr>
      <w:tblGrid>
        <w:gridCol w:w="1560"/>
        <w:gridCol w:w="3027"/>
        <w:gridCol w:w="6357"/>
      </w:tblGrid>
      <w:tr w:rsidR="004531DF" w:rsidRPr="004531DF" w14:paraId="6DC69D41" w14:textId="77777777" w:rsidTr="004531DF">
        <w:trPr>
          <w:trHeight w:val="148"/>
        </w:trPr>
        <w:tc>
          <w:tcPr>
            <w:tcW w:w="1560" w:type="dxa"/>
            <w:tcBorders>
              <w:top w:val="single" w:sz="4" w:space="0" w:color="auto"/>
              <w:left w:val="single" w:sz="4" w:space="0" w:color="auto"/>
              <w:bottom w:val="single" w:sz="4" w:space="0" w:color="auto"/>
              <w:right w:val="single" w:sz="4" w:space="0" w:color="auto"/>
            </w:tcBorders>
          </w:tcPr>
          <w:p w14:paraId="5A56111C"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w:t>
            </w:r>
          </w:p>
        </w:tc>
        <w:tc>
          <w:tcPr>
            <w:tcW w:w="3027" w:type="dxa"/>
            <w:tcBorders>
              <w:top w:val="single" w:sz="4" w:space="0" w:color="auto"/>
              <w:left w:val="single" w:sz="4" w:space="0" w:color="auto"/>
              <w:bottom w:val="single" w:sz="4" w:space="0" w:color="auto"/>
              <w:right w:val="single" w:sz="4" w:space="0" w:color="auto"/>
            </w:tcBorders>
          </w:tcPr>
          <w:p w14:paraId="32DB51AA"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Тип регламента</w:t>
            </w:r>
          </w:p>
        </w:tc>
        <w:tc>
          <w:tcPr>
            <w:tcW w:w="6357" w:type="dxa"/>
            <w:tcBorders>
              <w:top w:val="single" w:sz="4" w:space="0" w:color="000000"/>
              <w:left w:val="single" w:sz="4" w:space="0" w:color="auto"/>
              <w:bottom w:val="single" w:sz="4" w:space="0" w:color="000000"/>
              <w:right w:val="single" w:sz="4" w:space="0" w:color="000000"/>
            </w:tcBorders>
          </w:tcPr>
          <w:p w14:paraId="22D8AF37"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Содержание регламента</w:t>
            </w:r>
          </w:p>
        </w:tc>
      </w:tr>
      <w:tr w:rsidR="004531DF" w:rsidRPr="004531DF" w14:paraId="47D2D79F" w14:textId="77777777" w:rsidTr="004531DF">
        <w:trPr>
          <w:trHeight w:val="148"/>
        </w:trPr>
        <w:tc>
          <w:tcPr>
            <w:tcW w:w="10944" w:type="dxa"/>
            <w:gridSpan w:val="3"/>
            <w:tcBorders>
              <w:top w:val="single" w:sz="4" w:space="0" w:color="auto"/>
              <w:left w:val="single" w:sz="4" w:space="0" w:color="auto"/>
              <w:bottom w:val="single" w:sz="4" w:space="0" w:color="auto"/>
              <w:right w:val="single" w:sz="4" w:space="0" w:color="auto"/>
            </w:tcBorders>
          </w:tcPr>
          <w:p w14:paraId="778BC35E"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разрешенного использования:</w:t>
            </w:r>
          </w:p>
        </w:tc>
      </w:tr>
      <w:tr w:rsidR="004531DF" w:rsidRPr="004531DF" w14:paraId="3FCE5D79" w14:textId="77777777" w:rsidTr="004531DF">
        <w:trPr>
          <w:cantSplit/>
          <w:trHeight w:val="826"/>
        </w:trPr>
        <w:tc>
          <w:tcPr>
            <w:tcW w:w="1560" w:type="dxa"/>
            <w:tcBorders>
              <w:top w:val="single" w:sz="4" w:space="0" w:color="auto"/>
              <w:left w:val="single" w:sz="4" w:space="0" w:color="auto"/>
              <w:bottom w:val="single" w:sz="4" w:space="0" w:color="auto"/>
              <w:right w:val="single" w:sz="4" w:space="0" w:color="auto"/>
            </w:tcBorders>
          </w:tcPr>
          <w:p w14:paraId="7EA6CCF1"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1.</w:t>
            </w:r>
          </w:p>
        </w:tc>
        <w:tc>
          <w:tcPr>
            <w:tcW w:w="3027" w:type="dxa"/>
            <w:tcBorders>
              <w:top w:val="single" w:sz="4" w:space="0" w:color="auto"/>
              <w:left w:val="single" w:sz="4" w:space="0" w:color="auto"/>
              <w:bottom w:val="single" w:sz="4" w:space="0" w:color="auto"/>
              <w:right w:val="single" w:sz="4" w:space="0" w:color="auto"/>
            </w:tcBorders>
          </w:tcPr>
          <w:p w14:paraId="215BECB2" w14:textId="77777777" w:rsidR="004531DF" w:rsidRDefault="004531DF" w:rsidP="004531DF">
            <w:pPr>
              <w:tabs>
                <w:tab w:val="left" w:pos="1192"/>
              </w:tabs>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Основные виды </w:t>
            </w:r>
          </w:p>
          <w:p w14:paraId="6011461D" w14:textId="0ECE749A" w:rsidR="004531DF" w:rsidRPr="004531DF" w:rsidRDefault="004531DF" w:rsidP="004531DF">
            <w:pPr>
              <w:tabs>
                <w:tab w:val="left" w:pos="1192"/>
              </w:tabs>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разрешенного использования</w:t>
            </w:r>
          </w:p>
        </w:tc>
        <w:tc>
          <w:tcPr>
            <w:tcW w:w="6357" w:type="dxa"/>
            <w:tcBorders>
              <w:top w:val="single" w:sz="4" w:space="0" w:color="auto"/>
              <w:left w:val="single" w:sz="4" w:space="0" w:color="auto"/>
              <w:bottom w:val="single" w:sz="4" w:space="0" w:color="auto"/>
              <w:right w:val="single" w:sz="4" w:space="0" w:color="000000"/>
            </w:tcBorders>
          </w:tcPr>
          <w:p w14:paraId="11BBBD73"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Для индивидуального жилищного строительства (2.1)</w:t>
            </w:r>
          </w:p>
          <w:p w14:paraId="6A5FA25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bCs/>
                <w:shd w:val="clear" w:color="auto" w:fill="FFFFFF"/>
              </w:rPr>
              <w:t>Малоэтажная многоквартирная жилая застройка (2.1.1)</w:t>
            </w:r>
          </w:p>
          <w:p w14:paraId="19A3B4AC"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 xml:space="preserve">Для ведения личного подсобного хозяйства </w:t>
            </w:r>
          </w:p>
          <w:p w14:paraId="71E4D5D3" w14:textId="67AAAC5F"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(приусадебный земельный участок) (2.2)</w:t>
            </w:r>
          </w:p>
          <w:p w14:paraId="72EBEC25"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Блокированная жилая застройка (2.3)</w:t>
            </w:r>
          </w:p>
          <w:p w14:paraId="5FCF483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shd w:val="clear" w:color="auto" w:fill="FFFFFF"/>
              </w:rPr>
              <w:t xml:space="preserve">Обслуживание жилой застройки </w:t>
            </w:r>
            <w:r w:rsidRPr="004531DF">
              <w:rPr>
                <w:rFonts w:ascii="Times New Roman" w:eastAsia="Times New Roman" w:hAnsi="Times New Roman" w:cs="Times New Roman"/>
                <w:bCs/>
                <w:shd w:val="clear" w:color="auto" w:fill="FFFFFF"/>
              </w:rPr>
              <w:t>(2.7)</w:t>
            </w:r>
          </w:p>
          <w:p w14:paraId="2E1355A8"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Коммунальное обслуживание (3.1)</w:t>
            </w:r>
          </w:p>
          <w:p w14:paraId="36C9CD6C"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Предоставление коммунальных услуг (3.1.1)</w:t>
            </w:r>
          </w:p>
          <w:p w14:paraId="776E5975" w14:textId="77777777" w:rsid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Административные здания организаций,</w:t>
            </w:r>
          </w:p>
          <w:p w14:paraId="4B5949F8" w14:textId="77777777" w:rsidR="008F40C5"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 xml:space="preserve"> обеспечивающих предоставление коммунальных услуг </w:t>
            </w:r>
          </w:p>
          <w:p w14:paraId="76DA7555" w14:textId="191EBD85"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(3.1.2)</w:t>
            </w:r>
          </w:p>
          <w:p w14:paraId="35D43A8F"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Бытовое обслуживание (3.3)</w:t>
            </w:r>
          </w:p>
          <w:p w14:paraId="29D76361"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Магазины (4.4)</w:t>
            </w:r>
          </w:p>
          <w:p w14:paraId="470C5B80"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Служебные гаражи  (4.9)</w:t>
            </w:r>
          </w:p>
          <w:p w14:paraId="401F207B"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Объекты дорожного сервиса (4.9.1)</w:t>
            </w:r>
          </w:p>
          <w:p w14:paraId="052DE681"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Заправка транспортных средств (4.9.1.1)</w:t>
            </w:r>
          </w:p>
          <w:p w14:paraId="4CF091D8"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Обеспечения дорожного отдыха (4.9.1.2)</w:t>
            </w:r>
          </w:p>
          <w:p w14:paraId="4417E109"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Автомобильные мойки (4.9.1.3)</w:t>
            </w:r>
          </w:p>
          <w:p w14:paraId="632100BE"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Ремонт автомобилей (4.9.1.4)</w:t>
            </w:r>
          </w:p>
          <w:p w14:paraId="04265723"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shd w:val="clear" w:color="auto" w:fill="FFFFFF"/>
              </w:rPr>
              <w:t>Земельные участки (территории) общего пользования (12.0)</w:t>
            </w:r>
          </w:p>
          <w:p w14:paraId="4DE99296"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Улично- дорожная сеть(12.0.1)</w:t>
            </w:r>
          </w:p>
          <w:p w14:paraId="14A9592A" w14:textId="77777777" w:rsidR="004531DF" w:rsidRPr="004531DF" w:rsidRDefault="004531DF" w:rsidP="004531DF">
            <w:pPr>
              <w:numPr>
                <w:ilvl w:val="0"/>
                <w:numId w:val="19"/>
              </w:numPr>
              <w:spacing w:after="0" w:line="240" w:lineRule="auto"/>
              <w:ind w:left="438" w:right="-426" w:hanging="283"/>
              <w:jc w:val="both"/>
              <w:rPr>
                <w:rFonts w:ascii="Times New Roman" w:eastAsia="Times New Roman" w:hAnsi="Times New Roman" w:cs="Times New Roman"/>
                <w:bCs/>
                <w:shd w:val="clear" w:color="auto" w:fill="FFFFFF"/>
              </w:rPr>
            </w:pPr>
            <w:r w:rsidRPr="004531DF">
              <w:rPr>
                <w:rFonts w:ascii="Times New Roman" w:eastAsia="Times New Roman" w:hAnsi="Times New Roman" w:cs="Times New Roman"/>
                <w:bCs/>
                <w:shd w:val="clear" w:color="auto" w:fill="FFFFFF"/>
              </w:rPr>
              <w:t>Благоустройство территории (12.0.2)</w:t>
            </w:r>
          </w:p>
        </w:tc>
      </w:tr>
      <w:tr w:rsidR="004531DF" w:rsidRPr="004531DF" w14:paraId="5F83D9E3" w14:textId="77777777" w:rsidTr="004531DF">
        <w:trPr>
          <w:trHeight w:val="556"/>
        </w:trPr>
        <w:tc>
          <w:tcPr>
            <w:tcW w:w="1560" w:type="dxa"/>
            <w:tcBorders>
              <w:top w:val="single" w:sz="4" w:space="0" w:color="auto"/>
              <w:left w:val="single" w:sz="4" w:space="0" w:color="auto"/>
              <w:bottom w:val="single" w:sz="4" w:space="0" w:color="auto"/>
              <w:right w:val="single" w:sz="4" w:space="0" w:color="auto"/>
            </w:tcBorders>
          </w:tcPr>
          <w:p w14:paraId="6AE4D427"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2.</w:t>
            </w:r>
          </w:p>
        </w:tc>
        <w:tc>
          <w:tcPr>
            <w:tcW w:w="3027" w:type="dxa"/>
            <w:tcBorders>
              <w:top w:val="single" w:sz="4" w:space="0" w:color="auto"/>
              <w:left w:val="single" w:sz="4" w:space="0" w:color="auto"/>
              <w:bottom w:val="single" w:sz="4" w:space="0" w:color="auto"/>
              <w:right w:val="single" w:sz="4" w:space="0" w:color="auto"/>
            </w:tcBorders>
          </w:tcPr>
          <w:p w14:paraId="67ABDD44"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Вспомогательные </w:t>
            </w:r>
          </w:p>
          <w:p w14:paraId="475478B5"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разрешенного</w:t>
            </w:r>
          </w:p>
          <w:p w14:paraId="0EA78D07" w14:textId="77777777" w:rsidR="004531DF" w:rsidRPr="004531DF" w:rsidRDefault="004531DF" w:rsidP="008F40C5">
            <w:pPr>
              <w:spacing w:after="0" w:line="240" w:lineRule="auto"/>
              <w:ind w:left="284" w:right="-426" w:hanging="368"/>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использования</w:t>
            </w:r>
          </w:p>
        </w:tc>
        <w:tc>
          <w:tcPr>
            <w:tcW w:w="6357" w:type="dxa"/>
            <w:tcBorders>
              <w:top w:val="single" w:sz="4" w:space="0" w:color="auto"/>
              <w:left w:val="single" w:sz="4" w:space="0" w:color="auto"/>
              <w:bottom w:val="single" w:sz="4" w:space="0" w:color="auto"/>
              <w:right w:val="single" w:sz="4" w:space="0" w:color="auto"/>
            </w:tcBorders>
          </w:tcPr>
          <w:p w14:paraId="4CD9EDC7" w14:textId="77777777" w:rsidR="004531DF" w:rsidRPr="004531DF" w:rsidRDefault="004531DF" w:rsidP="004531DF">
            <w:pPr>
              <w:numPr>
                <w:ilvl w:val="0"/>
                <w:numId w:val="21"/>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Не подлежат установлению</w:t>
            </w:r>
          </w:p>
        </w:tc>
      </w:tr>
      <w:tr w:rsidR="004531DF" w:rsidRPr="004531DF" w14:paraId="3F4C05F7" w14:textId="77777777" w:rsidTr="004531DF">
        <w:trPr>
          <w:trHeight w:val="701"/>
        </w:trPr>
        <w:tc>
          <w:tcPr>
            <w:tcW w:w="1560" w:type="dxa"/>
            <w:tcBorders>
              <w:top w:val="single" w:sz="4" w:space="0" w:color="auto"/>
              <w:left w:val="single" w:sz="4" w:space="0" w:color="000000"/>
              <w:bottom w:val="single" w:sz="4" w:space="0" w:color="000000"/>
              <w:right w:val="nil"/>
            </w:tcBorders>
          </w:tcPr>
          <w:p w14:paraId="604AB733"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3.</w:t>
            </w:r>
          </w:p>
        </w:tc>
        <w:tc>
          <w:tcPr>
            <w:tcW w:w="3027" w:type="dxa"/>
            <w:tcBorders>
              <w:top w:val="single" w:sz="4" w:space="0" w:color="auto"/>
              <w:left w:val="single" w:sz="4" w:space="0" w:color="000000"/>
              <w:bottom w:val="single" w:sz="4" w:space="0" w:color="000000"/>
              <w:right w:val="nil"/>
            </w:tcBorders>
          </w:tcPr>
          <w:p w14:paraId="715AB512" w14:textId="77777777" w:rsidR="008F40C5" w:rsidRDefault="004531DF" w:rsidP="008F40C5">
            <w:pPr>
              <w:spacing w:after="0" w:line="240" w:lineRule="auto"/>
              <w:ind w:left="-84"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Условно разрешенные </w:t>
            </w:r>
          </w:p>
          <w:p w14:paraId="2D630249" w14:textId="5E9E1363" w:rsidR="004531DF" w:rsidRPr="004531DF" w:rsidRDefault="004531DF" w:rsidP="008F40C5">
            <w:pPr>
              <w:spacing w:after="0" w:line="240" w:lineRule="auto"/>
              <w:ind w:left="-84"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виды использования</w:t>
            </w:r>
          </w:p>
        </w:tc>
        <w:tc>
          <w:tcPr>
            <w:tcW w:w="6357" w:type="dxa"/>
            <w:tcBorders>
              <w:top w:val="single" w:sz="4" w:space="0" w:color="auto"/>
              <w:left w:val="single" w:sz="4" w:space="0" w:color="000000"/>
              <w:bottom w:val="single" w:sz="4" w:space="0" w:color="000000"/>
              <w:right w:val="single" w:sz="4" w:space="0" w:color="000000"/>
            </w:tcBorders>
          </w:tcPr>
          <w:p w14:paraId="4A5B6D6E"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proofErr w:type="spellStart"/>
            <w:r w:rsidRPr="004531DF">
              <w:rPr>
                <w:rFonts w:ascii="Times New Roman" w:eastAsia="Times New Roman" w:hAnsi="Times New Roman" w:cs="Times New Roman"/>
                <w:bCs/>
                <w:shd w:val="clear" w:color="auto" w:fill="FFFFFF"/>
              </w:rPr>
              <w:t>Среднеэтажная</w:t>
            </w:r>
            <w:proofErr w:type="spellEnd"/>
            <w:r w:rsidRPr="004531DF">
              <w:rPr>
                <w:rFonts w:ascii="Times New Roman" w:eastAsia="Times New Roman" w:hAnsi="Times New Roman" w:cs="Times New Roman"/>
                <w:bCs/>
                <w:shd w:val="clear" w:color="auto" w:fill="FFFFFF"/>
              </w:rPr>
              <w:t xml:space="preserve"> жилая застройка (2.5)</w:t>
            </w:r>
          </w:p>
          <w:p w14:paraId="3081F6AB"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Хранение автотранспорта (2.7.1)</w:t>
            </w:r>
          </w:p>
          <w:p w14:paraId="04E0D292"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Автомобильный транспорт (7.2)</w:t>
            </w:r>
          </w:p>
          <w:p w14:paraId="3FFAD35A"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Размещение автомобильных дорог (7.2.1)</w:t>
            </w:r>
          </w:p>
          <w:p w14:paraId="148AF2E6"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Обслуживание перевозок пассажиров (7.2.2)</w:t>
            </w:r>
          </w:p>
          <w:p w14:paraId="319514CF" w14:textId="77777777" w:rsidR="004531DF" w:rsidRPr="004531DF" w:rsidRDefault="004531DF" w:rsidP="004531DF">
            <w:pPr>
              <w:numPr>
                <w:ilvl w:val="0"/>
                <w:numId w:val="20"/>
              </w:numPr>
              <w:spacing w:after="0" w:line="240" w:lineRule="auto"/>
              <w:ind w:left="438" w:right="-426" w:hanging="283"/>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Стоянки транспорта общего пользования (7.2.3)</w:t>
            </w:r>
          </w:p>
        </w:tc>
      </w:tr>
    </w:tbl>
    <w:p w14:paraId="628DBA7B"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i/>
          <w:iCs/>
          <w:shd w:val="clear" w:color="auto" w:fill="FFFFFF"/>
        </w:rPr>
      </w:pPr>
    </w:p>
    <w:p w14:paraId="7237F425" w14:textId="77777777" w:rsidR="004531DF" w:rsidRPr="004531DF" w:rsidRDefault="004531DF" w:rsidP="004531DF">
      <w:pPr>
        <w:spacing w:after="0" w:line="240" w:lineRule="auto"/>
        <w:ind w:left="284" w:right="-426" w:firstLine="850"/>
        <w:jc w:val="both"/>
        <w:rPr>
          <w:rFonts w:ascii="Times New Roman" w:eastAsia="Times New Roman" w:hAnsi="Times New Roman" w:cs="Times New Roman"/>
          <w:b/>
          <w:bCs/>
          <w:shd w:val="clear" w:color="auto" w:fill="FFFFFF"/>
        </w:rPr>
      </w:pPr>
      <w:r w:rsidRPr="004531DF">
        <w:rPr>
          <w:rFonts w:ascii="Times New Roman" w:eastAsia="Times New Roman" w:hAnsi="Times New Roman" w:cs="Times New Roman"/>
          <w:b/>
          <w:bCs/>
          <w:shd w:val="clear" w:color="auto" w:fill="FFFFFF"/>
        </w:rPr>
        <w:t xml:space="preserve">Предельные параметры земельных участков и разрешенного строительства: </w:t>
      </w:r>
    </w:p>
    <w:p w14:paraId="679E2C1F"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bookmarkStart w:id="3" w:name="OLE_LINK4"/>
      <w:r w:rsidRPr="004531DF">
        <w:rPr>
          <w:rFonts w:ascii="Times New Roman" w:eastAsia="Times New Roman" w:hAnsi="Times New Roman" w:cs="Times New Roman"/>
          <w:shd w:val="clear" w:color="auto" w:fill="FFFFFF"/>
        </w:rPr>
        <w:t>минимальная (максимальная) площадь земельных участков – 300-2500 м</w:t>
      </w:r>
      <w:r w:rsidRPr="004531DF">
        <w:rPr>
          <w:rFonts w:ascii="Times New Roman" w:eastAsia="Times New Roman" w:hAnsi="Times New Roman" w:cs="Times New Roman"/>
          <w:shd w:val="clear" w:color="auto" w:fill="FFFFFF"/>
          <w:vertAlign w:val="superscript"/>
        </w:rPr>
        <w:t>2</w:t>
      </w:r>
      <w:r w:rsidRPr="004531DF">
        <w:rPr>
          <w:rFonts w:ascii="Times New Roman" w:eastAsia="Times New Roman" w:hAnsi="Times New Roman" w:cs="Times New Roman"/>
          <w:shd w:val="clear" w:color="auto" w:fill="FFFFFF"/>
        </w:rPr>
        <w:t>;</w:t>
      </w:r>
    </w:p>
    <w:p w14:paraId="3A0F84B1"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минимальная (максимальная) ширина земельных участков вдоль фронта улицы (проезда) – 16-32 м;</w:t>
      </w:r>
    </w:p>
    <w:p w14:paraId="00625591"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максимальное количество этажей зданий – 3; </w:t>
      </w:r>
    </w:p>
    <w:p w14:paraId="5779584B"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максимальная высота зданий от уровня земли до верха перекрытия последнего этажа – 12 м; </w:t>
      </w:r>
    </w:p>
    <w:p w14:paraId="653D0D10"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максимальный процент застройки участка – 60%;</w:t>
      </w:r>
    </w:p>
    <w:p w14:paraId="722B028A"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lastRenderedPageBreak/>
        <w:t>минимальный отступ строений от передней границы участка (в случае, если иной показатель не установлен линией регулирования застройки) – 5 м;</w:t>
      </w:r>
    </w:p>
    <w:p w14:paraId="770D5F44"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минимальный отступ от границ соседнего участка до жилого дома – 3 м; </w:t>
      </w:r>
    </w:p>
    <w:p w14:paraId="570CACB6"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минимальный отступ от границ соседнего участка до вспомогательных строений (бани, гаражи и др.) – 1 м; </w:t>
      </w:r>
    </w:p>
    <w:p w14:paraId="1C4AA972"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минимальный отступ от жилого дома до построек для содержания и разведения домашнего скота и птицы – 10</w:t>
      </w:r>
      <w:r w:rsidRPr="004531DF">
        <w:rPr>
          <w:rFonts w:ascii="Times New Roman" w:eastAsia="Times New Roman" w:hAnsi="Times New Roman" w:cs="Times New Roman"/>
          <w:shd w:val="clear" w:color="auto" w:fill="FFFFFF"/>
          <w:lang w:val="en-US"/>
        </w:rPr>
        <w:t> </w:t>
      </w:r>
      <w:r w:rsidRPr="004531DF">
        <w:rPr>
          <w:rFonts w:ascii="Times New Roman" w:eastAsia="Times New Roman" w:hAnsi="Times New Roman" w:cs="Times New Roman"/>
          <w:shd w:val="clear" w:color="auto" w:fill="FFFFFF"/>
        </w:rPr>
        <w:t xml:space="preserve">м; </w:t>
      </w:r>
    </w:p>
    <w:p w14:paraId="77534065" w14:textId="77777777" w:rsidR="004531DF" w:rsidRPr="004531DF" w:rsidRDefault="004531DF" w:rsidP="004531DF">
      <w:pPr>
        <w:numPr>
          <w:ilvl w:val="0"/>
          <w:numId w:val="5"/>
        </w:numPr>
        <w:spacing w:after="0" w:line="240" w:lineRule="auto"/>
        <w:ind w:right="-426"/>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требования к ограждению земельных участков: </w:t>
      </w:r>
    </w:p>
    <w:p w14:paraId="4FDA558E"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ограждения со стороны улиц должны выполняться в соответствии с требованиями, утвержденными органами местного самоуправления и согласованными органом, уполномоченным в области архитектуры и градостроительства; </w:t>
      </w:r>
    </w:p>
    <w:p w14:paraId="061113F6"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высота ограждения земельных участков должна быть не более 2 м; </w:t>
      </w:r>
    </w:p>
    <w:p w14:paraId="58378302"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ограждения между смежными земельными участками должны быть проветриваемыми на высоту не менее 0,3 м от уровня земли; </w:t>
      </w:r>
    </w:p>
    <w:p w14:paraId="64A9B7DE" w14:textId="77777777" w:rsidR="004531DF" w:rsidRPr="004531DF" w:rsidRDefault="004531DF" w:rsidP="008F40C5">
      <w:pPr>
        <w:numPr>
          <w:ilvl w:val="0"/>
          <w:numId w:val="2"/>
        </w:numPr>
        <w:tabs>
          <w:tab w:val="clear" w:pos="-45"/>
          <w:tab w:val="left" w:pos="142"/>
        </w:tabs>
        <w:spacing w:after="0" w:line="240" w:lineRule="auto"/>
        <w:ind w:left="426" w:right="-426" w:firstLine="471"/>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характер ограждения и его высота со стороны улиц должны быть единообразными как минимум на протяжении одного квартала с обеих сторон улицы. </w:t>
      </w:r>
    </w:p>
    <w:p w14:paraId="5DFFBF2D" w14:textId="77777777" w:rsidR="004531DF" w:rsidRPr="004531DF" w:rsidRDefault="004531DF" w:rsidP="008F40C5">
      <w:pPr>
        <w:tabs>
          <w:tab w:val="left" w:pos="142"/>
        </w:tabs>
        <w:spacing w:after="0" w:line="240" w:lineRule="auto"/>
        <w:ind w:left="426" w:right="-426" w:firstLine="471"/>
        <w:jc w:val="both"/>
        <w:rPr>
          <w:rFonts w:ascii="Times New Roman" w:eastAsia="Times New Roman" w:hAnsi="Times New Roman" w:cs="Times New Roman"/>
          <w:shd w:val="clear" w:color="auto" w:fill="FFFFFF"/>
        </w:rPr>
      </w:pPr>
    </w:p>
    <w:bookmarkEnd w:id="3"/>
    <w:p w14:paraId="37560108" w14:textId="77777777" w:rsidR="004531DF" w:rsidRPr="004531DF" w:rsidRDefault="004531DF" w:rsidP="008F40C5">
      <w:pPr>
        <w:spacing w:after="0" w:line="240" w:lineRule="auto"/>
        <w:ind w:left="426" w:right="-426" w:firstLine="708"/>
        <w:jc w:val="both"/>
        <w:rPr>
          <w:rFonts w:ascii="Times New Roman" w:eastAsia="Times New Roman" w:hAnsi="Times New Roman" w:cs="Times New Roman"/>
          <w:b/>
          <w:shd w:val="clear" w:color="auto" w:fill="FFFFFF"/>
        </w:rPr>
      </w:pPr>
      <w:r w:rsidRPr="004531DF">
        <w:rPr>
          <w:rFonts w:ascii="Times New Roman" w:eastAsia="Times New Roman" w:hAnsi="Times New Roman" w:cs="Times New Roman"/>
          <w:b/>
          <w:shd w:val="clear" w:color="auto" w:fill="FFFFFF"/>
        </w:rPr>
        <w:t>Ограничения использования земельных участков и объектов капитального строительства:</w:t>
      </w:r>
    </w:p>
    <w:p w14:paraId="79726805"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Предприятия обслуживания допускается размещать в отдельно стоящих нежилых строениях или встроенно-пристроенных к жилому дому нежилых помещениях с изолированными от жилой части дома входами.</w:t>
      </w:r>
    </w:p>
    <w:p w14:paraId="350D7909"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Запрещается размещение объектов, оказывающих негативное воздействие на окружающую среду и здоровье населения (рентгеновых установок, магазинов стройматериалов, москательно-химических товаров и т.п.).</w:t>
      </w:r>
    </w:p>
    <w:p w14:paraId="60E9136D"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14:paraId="689B2F89"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Допускается блокировка хозяйственных построек на смежных земельных участках по взаимному согласию их собственников, а также блокировка хозяйственных построек к основному строению.</w:t>
      </w:r>
    </w:p>
    <w:p w14:paraId="247B8D0A" w14:textId="77777777" w:rsidR="004531DF" w:rsidRPr="004531DF" w:rsidRDefault="004531DF" w:rsidP="008F40C5">
      <w:pPr>
        <w:numPr>
          <w:ilvl w:val="0"/>
          <w:numId w:val="14"/>
        </w:numPr>
        <w:spacing w:after="0" w:line="240" w:lineRule="auto"/>
        <w:ind w:left="426" w:right="-426" w:firstLine="425"/>
        <w:jc w:val="both"/>
        <w:rPr>
          <w:rFonts w:ascii="Times New Roman" w:eastAsia="Times New Roman" w:hAnsi="Times New Roman" w:cs="Times New Roman"/>
          <w:shd w:val="clear" w:color="auto" w:fill="FFFFFF"/>
        </w:rPr>
      </w:pPr>
      <w:r w:rsidRPr="004531DF">
        <w:rPr>
          <w:rFonts w:ascii="Times New Roman" w:eastAsia="Times New Roman" w:hAnsi="Times New Roman" w:cs="Times New Roman"/>
          <w:shd w:val="clear" w:color="auto" w:fill="FFFFFF"/>
        </w:rPr>
        <w:t xml:space="preserve">В случаях, если земельный участок 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главе 14 Правил землепользования и застройки </w:t>
      </w:r>
      <w:proofErr w:type="spellStart"/>
      <w:r w:rsidRPr="004531DF">
        <w:rPr>
          <w:rFonts w:ascii="Times New Roman" w:eastAsia="Times New Roman" w:hAnsi="Times New Roman" w:cs="Times New Roman"/>
          <w:shd w:val="clear" w:color="auto" w:fill="FFFFFF"/>
        </w:rPr>
        <w:t>Мордовокарайского</w:t>
      </w:r>
      <w:proofErr w:type="spellEnd"/>
      <w:r w:rsidRPr="004531DF">
        <w:rPr>
          <w:rFonts w:ascii="Times New Roman" w:eastAsia="Times New Roman" w:hAnsi="Times New Roman" w:cs="Times New Roman"/>
          <w:shd w:val="clear" w:color="auto" w:fill="FFFFFF"/>
        </w:rPr>
        <w:t xml:space="preserve"> муниципального образования Романовского муниципального района Саратовской области. При этом более строгие требования, относящиеся к одному и тому же параметру, поглощают более мягкие.</w:t>
      </w:r>
    </w:p>
    <w:p w14:paraId="67822667" w14:textId="77777777" w:rsidR="00E06DFD" w:rsidRPr="00BF4C21" w:rsidRDefault="00E06DFD" w:rsidP="00780198">
      <w:pPr>
        <w:spacing w:after="0" w:line="240" w:lineRule="auto"/>
        <w:ind w:left="284" w:right="-426" w:firstLine="850"/>
        <w:jc w:val="both"/>
        <w:rPr>
          <w:rFonts w:ascii="Times New Roman" w:eastAsia="Times New Roman" w:hAnsi="Times New Roman" w:cs="Times New Roman"/>
          <w:b/>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Технические условия подключения объектов к сетям инженерно-технического обеспечения.</w:t>
      </w:r>
    </w:p>
    <w:p w14:paraId="07081AB5" w14:textId="07A65719" w:rsidR="00E06DFD" w:rsidRPr="00BF4C21" w:rsidRDefault="00E06DFD" w:rsidP="00E06DFD">
      <w:pPr>
        <w:spacing w:after="0" w:line="240" w:lineRule="auto"/>
        <w:ind w:left="284" w:right="-426" w:firstLine="850"/>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Энергоснабжение.</w:t>
      </w:r>
      <w:r w:rsidRPr="00BF4C21">
        <w:rPr>
          <w:rFonts w:ascii="Times New Roman" w:eastAsia="Times New Roman" w:hAnsi="Times New Roman" w:cs="Times New Roman"/>
          <w:color w:val="000000" w:themeColor="text1"/>
          <w:shd w:val="clear" w:color="auto" w:fill="FFFFFF"/>
        </w:rPr>
        <w:t xml:space="preserve">  Техническ</w:t>
      </w:r>
      <w:r w:rsidR="00FB5C34">
        <w:rPr>
          <w:rFonts w:ascii="Times New Roman" w:eastAsia="Times New Roman" w:hAnsi="Times New Roman" w:cs="Times New Roman"/>
          <w:color w:val="000000" w:themeColor="text1"/>
          <w:shd w:val="clear" w:color="auto" w:fill="FFFFFF"/>
        </w:rPr>
        <w:t>ая</w:t>
      </w:r>
      <w:r w:rsidRPr="00BF4C21">
        <w:rPr>
          <w:rFonts w:ascii="Times New Roman" w:eastAsia="Times New Roman" w:hAnsi="Times New Roman" w:cs="Times New Roman"/>
          <w:color w:val="000000" w:themeColor="text1"/>
          <w:shd w:val="clear" w:color="auto" w:fill="FFFFFF"/>
        </w:rPr>
        <w:t xml:space="preserve"> возможност</w:t>
      </w:r>
      <w:r w:rsidR="00FB5C34">
        <w:rPr>
          <w:rFonts w:ascii="Times New Roman" w:eastAsia="Times New Roman" w:hAnsi="Times New Roman" w:cs="Times New Roman"/>
          <w:color w:val="000000" w:themeColor="text1"/>
          <w:shd w:val="clear" w:color="auto" w:fill="FFFFFF"/>
        </w:rPr>
        <w:t>ь</w:t>
      </w:r>
      <w:r w:rsidRPr="00BF4C21">
        <w:rPr>
          <w:rFonts w:ascii="Times New Roman" w:eastAsia="Times New Roman" w:hAnsi="Times New Roman" w:cs="Times New Roman"/>
          <w:color w:val="000000" w:themeColor="text1"/>
          <w:shd w:val="clear" w:color="auto" w:fill="FFFFFF"/>
        </w:rPr>
        <w:t xml:space="preserve"> подключения к сетям электроснабжения без</w:t>
      </w:r>
    </w:p>
    <w:p w14:paraId="5CF54AB3" w14:textId="2E8E3F32" w:rsidR="00E06DFD" w:rsidRPr="00BF4C21" w:rsidRDefault="00E06DFD" w:rsidP="00E06DFD">
      <w:pPr>
        <w:spacing w:after="0" w:line="240" w:lineRule="auto"/>
        <w:ind w:left="284" w:right="-426"/>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дополнительного инвестиционного строительства  имеется.</w:t>
      </w:r>
    </w:p>
    <w:p w14:paraId="493F90AA" w14:textId="77777777" w:rsidR="00E06DFD" w:rsidRPr="00BF4C21" w:rsidRDefault="00E06DFD"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Процедура технологического присоединения к электрическим сетям регламентирована «Правилами технологического присоединения энергопринимающих устройств потребителей электрической энергии,</w:t>
      </w:r>
      <w:r w:rsidR="00372FB7" w:rsidRPr="00BF4C21">
        <w:rPr>
          <w:rFonts w:ascii="Times New Roman" w:eastAsia="Times New Roman" w:hAnsi="Times New Roman" w:cs="Times New Roman"/>
          <w:color w:val="000000" w:themeColor="text1"/>
          <w:shd w:val="clear" w:color="auto" w:fill="FFFFFF"/>
        </w:rPr>
        <w:t xml:space="preserve"> </w:t>
      </w:r>
      <w:r w:rsidRPr="00BF4C21">
        <w:rPr>
          <w:rFonts w:ascii="Times New Roman" w:eastAsia="Times New Roman" w:hAnsi="Times New Roman" w:cs="Times New Roman"/>
          <w:color w:val="000000" w:themeColor="text1"/>
          <w:shd w:val="clear" w:color="auto" w:fill="FFFFFF"/>
        </w:rPr>
        <w:t>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 постановлением Правительства РФ от 27 декабря 2004 г. N 861) (с изменениями).</w:t>
      </w:r>
    </w:p>
    <w:p w14:paraId="269DA938" w14:textId="03499241"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Предельная свободная мощность центра питания – </w:t>
      </w:r>
      <w:r w:rsidR="00FB5C34">
        <w:rPr>
          <w:rFonts w:ascii="Times New Roman" w:eastAsia="Times New Roman" w:hAnsi="Times New Roman" w:cs="Times New Roman"/>
          <w:color w:val="000000" w:themeColor="text1"/>
          <w:shd w:val="clear" w:color="auto" w:fill="FFFFFF"/>
        </w:rPr>
        <w:t>1</w:t>
      </w:r>
      <w:r w:rsidR="006E70C5" w:rsidRPr="00BF4C21">
        <w:rPr>
          <w:rFonts w:ascii="Times New Roman" w:eastAsia="Times New Roman" w:hAnsi="Times New Roman" w:cs="Times New Roman"/>
          <w:color w:val="000000" w:themeColor="text1"/>
          <w:shd w:val="clear" w:color="auto" w:fill="FFFFFF"/>
        </w:rPr>
        <w:t>,</w:t>
      </w:r>
      <w:r w:rsidR="00FB5C34">
        <w:rPr>
          <w:rFonts w:ascii="Times New Roman" w:eastAsia="Times New Roman" w:hAnsi="Times New Roman" w:cs="Times New Roman"/>
          <w:color w:val="000000" w:themeColor="text1"/>
          <w:shd w:val="clear" w:color="auto" w:fill="FFFFFF"/>
        </w:rPr>
        <w:t>08</w:t>
      </w:r>
      <w:r w:rsidRPr="00BF4C21">
        <w:rPr>
          <w:rFonts w:ascii="Times New Roman" w:eastAsia="Times New Roman" w:hAnsi="Times New Roman" w:cs="Times New Roman"/>
          <w:color w:val="000000" w:themeColor="text1"/>
          <w:shd w:val="clear" w:color="auto" w:fill="FFFFFF"/>
        </w:rPr>
        <w:t xml:space="preserve"> МВт по 3 категории надежности электроснабжения.</w:t>
      </w:r>
    </w:p>
    <w:p w14:paraId="09718C8F" w14:textId="77777777" w:rsidR="00E06DFD" w:rsidRPr="00BF4C21" w:rsidRDefault="00E06DFD" w:rsidP="00457BA3">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Срок осуществления технологического присоединения к электрическим сетям, с момента заключения договора технологического присоединения составляет от </w:t>
      </w:r>
      <w:r w:rsidR="004011DB" w:rsidRPr="00BF4C21">
        <w:rPr>
          <w:rFonts w:ascii="Times New Roman" w:eastAsia="Times New Roman" w:hAnsi="Times New Roman" w:cs="Times New Roman"/>
          <w:color w:val="000000" w:themeColor="text1"/>
          <w:shd w:val="clear" w:color="auto" w:fill="FFFFFF"/>
        </w:rPr>
        <w:t xml:space="preserve">4 месяцев </w:t>
      </w:r>
      <w:r w:rsidRPr="00BF4C21">
        <w:rPr>
          <w:rFonts w:ascii="Times New Roman" w:eastAsia="Times New Roman" w:hAnsi="Times New Roman" w:cs="Times New Roman"/>
          <w:color w:val="000000" w:themeColor="text1"/>
          <w:shd w:val="clear" w:color="auto" w:fill="FFFFFF"/>
        </w:rPr>
        <w:t xml:space="preserve"> до 2 лет, в зависимости от</w:t>
      </w:r>
      <w:r w:rsidR="00457BA3" w:rsidRPr="00BF4C21">
        <w:rPr>
          <w:rFonts w:ascii="Times New Roman" w:eastAsia="Times New Roman" w:hAnsi="Times New Roman" w:cs="Times New Roman"/>
          <w:color w:val="000000" w:themeColor="text1"/>
          <w:shd w:val="clear" w:color="auto" w:fill="FFFFFF"/>
        </w:rPr>
        <w:t xml:space="preserve"> </w:t>
      </w:r>
      <w:r w:rsidRPr="00BF4C21">
        <w:rPr>
          <w:rFonts w:ascii="Times New Roman" w:eastAsia="Times New Roman" w:hAnsi="Times New Roman" w:cs="Times New Roman"/>
          <w:color w:val="000000" w:themeColor="text1"/>
          <w:shd w:val="clear" w:color="auto" w:fill="FFFFFF"/>
        </w:rPr>
        <w:t>максимальной мощности, категории надежности электроснабжения, месторасположения энергопринимающих устройств по постоянной схеме.</w:t>
      </w:r>
    </w:p>
    <w:p w14:paraId="6429FACD"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Размер платы за технологическое присоединение энергопринимающих устройств устанавливается Комитетом государственного регулирования тарифов для соответствующего периода регулирования и определяется при заключении договора технологического присоединения.</w:t>
      </w:r>
    </w:p>
    <w:p w14:paraId="398774CC" w14:textId="77777777" w:rsidR="00E06DFD" w:rsidRPr="00BF4C21" w:rsidRDefault="00AA6A3B" w:rsidP="00372FB7">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П</w:t>
      </w:r>
      <w:r w:rsidR="00E06DFD" w:rsidRPr="00BF4C21">
        <w:rPr>
          <w:rFonts w:ascii="Times New Roman" w:eastAsia="Times New Roman" w:hAnsi="Times New Roman" w:cs="Times New Roman"/>
          <w:color w:val="000000" w:themeColor="text1"/>
          <w:shd w:val="clear" w:color="auto" w:fill="FFFFFF"/>
        </w:rPr>
        <w:t>ри наличии существующих ВЛ использование земельного участка будет производиться с ограничениями, в соответствии с требованиями Правил устройства электроустановок и</w:t>
      </w:r>
      <w:r w:rsidR="00372FB7" w:rsidRPr="00BF4C21">
        <w:rPr>
          <w:rFonts w:ascii="Times New Roman" w:eastAsia="Times New Roman" w:hAnsi="Times New Roman" w:cs="Times New Roman"/>
          <w:color w:val="000000" w:themeColor="text1"/>
          <w:shd w:val="clear" w:color="auto" w:fill="FFFFFF"/>
        </w:rPr>
        <w:t xml:space="preserve"> </w:t>
      </w:r>
      <w:r w:rsidR="00E06DFD" w:rsidRPr="00BF4C21">
        <w:rPr>
          <w:rFonts w:ascii="Times New Roman" w:eastAsia="Times New Roman" w:hAnsi="Times New Roman" w:cs="Times New Roman"/>
          <w:color w:val="000000" w:themeColor="text1"/>
          <w:shd w:val="clear" w:color="auto" w:fill="FFFFFF"/>
        </w:rPr>
        <w:t xml:space="preserve">Правилами установления охранных зон электросетевого хозяйства и особых условий использования земельных участков, расположенных в границах таких зон, утвержденных Постановлением правительства РФ № 160 от 24.02.2009  года. </w:t>
      </w:r>
    </w:p>
    <w:p w14:paraId="1C988649"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Заявку на технологическое присоединение необходимо подать в ПАО «</w:t>
      </w:r>
      <w:proofErr w:type="spellStart"/>
      <w:r w:rsidRPr="00BF4C21">
        <w:rPr>
          <w:rFonts w:ascii="Times New Roman" w:eastAsia="Times New Roman" w:hAnsi="Times New Roman" w:cs="Times New Roman"/>
          <w:color w:val="000000" w:themeColor="text1"/>
          <w:shd w:val="clear" w:color="auto" w:fill="FFFFFF"/>
        </w:rPr>
        <w:t>Россети</w:t>
      </w:r>
      <w:proofErr w:type="spellEnd"/>
      <w:r w:rsidRPr="00BF4C21">
        <w:rPr>
          <w:rFonts w:ascii="Times New Roman" w:eastAsia="Times New Roman" w:hAnsi="Times New Roman" w:cs="Times New Roman"/>
          <w:color w:val="000000" w:themeColor="text1"/>
          <w:shd w:val="clear" w:color="auto" w:fill="FFFFFF"/>
        </w:rPr>
        <w:t xml:space="preserve"> Волга» - «Саратовские распределительные сети» и выполнить положения, предусмотренные п.7 и п.10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 постановлением Правительства РФ от 27 декабря 2004 г.  № 861 (с изм., внесенными Постановлением Конституционного Суда РФ от 25.04.2019 N 19-П).</w:t>
      </w:r>
    </w:p>
    <w:p w14:paraId="22645FA2"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 Газоснабжение.</w:t>
      </w:r>
      <w:r w:rsidRPr="00BF4C21">
        <w:rPr>
          <w:rFonts w:ascii="Times New Roman" w:eastAsia="Times New Roman" w:hAnsi="Times New Roman" w:cs="Times New Roman"/>
          <w:color w:val="000000" w:themeColor="text1"/>
          <w:shd w:val="clear" w:color="auto" w:fill="FFFFFF"/>
        </w:rPr>
        <w:t xml:space="preserve">  Подключение (технологическое присоединение) к газораспределительным сетям осуществляется в соответствии с Правилами подключения (технологического присоединения) объектов капитального строительства к сетям газораспределения, утвержденных Постановлением Правительства РФ от 13.09.2021 года № 1547.</w:t>
      </w:r>
    </w:p>
    <w:p w14:paraId="7FB59DC5" w14:textId="77777777" w:rsidR="00E06DFD" w:rsidRPr="00BF4C21" w:rsidRDefault="00E06DFD"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lastRenderedPageBreak/>
        <w:t xml:space="preserve">На основе анализа резерва мощности и пропускной способности сетей газоснабжения и газопотребления, подключение вышеуказанного объекта технически возможно. Для окончательного принятия решения о точке подключения и выдаче технических условий, заявителю необходимо в соответствии с п. 16 указанных Правил, направить в ПАО «Газпром газораспределение Саратовская область» запрос о предоставлении технических условий на подключение (технологическое присоединение). </w:t>
      </w:r>
    </w:p>
    <w:p w14:paraId="75727930" w14:textId="77777777" w:rsidR="009C0B9E" w:rsidRPr="00BF4C21" w:rsidRDefault="009C0B9E" w:rsidP="00E06DFD">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Объекты инженерной инфраструктуры или охранные зоны на вышеуказанном земельном участке отсутствуют.</w:t>
      </w:r>
    </w:p>
    <w:p w14:paraId="43A0128F" w14:textId="387C7E3D" w:rsidR="00E05112"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Водоснабжение. </w:t>
      </w:r>
      <w:r w:rsidRPr="00BF4C21">
        <w:rPr>
          <w:rFonts w:ascii="Times New Roman" w:eastAsia="Times New Roman" w:hAnsi="Times New Roman" w:cs="Times New Roman"/>
          <w:color w:val="000000" w:themeColor="text1"/>
          <w:shd w:val="clear" w:color="auto" w:fill="FFFFFF"/>
        </w:rPr>
        <w:t xml:space="preserve">На основе анализа </w:t>
      </w:r>
      <w:r w:rsidR="00E97B8D" w:rsidRPr="00BF4C21">
        <w:rPr>
          <w:rFonts w:ascii="Times New Roman" w:eastAsia="Times New Roman" w:hAnsi="Times New Roman" w:cs="Times New Roman"/>
          <w:color w:val="000000" w:themeColor="text1"/>
          <w:shd w:val="clear" w:color="auto" w:fill="FFFFFF"/>
        </w:rPr>
        <w:t xml:space="preserve">резерва </w:t>
      </w:r>
      <w:r w:rsidRPr="00BF4C21">
        <w:rPr>
          <w:rFonts w:ascii="Times New Roman" w:eastAsia="Times New Roman" w:hAnsi="Times New Roman" w:cs="Times New Roman"/>
          <w:color w:val="000000" w:themeColor="text1"/>
          <w:shd w:val="clear" w:color="auto" w:fill="FFFFFF"/>
        </w:rPr>
        <w:t xml:space="preserve">мощности и пропускной способности водопроводных сетей подключение  вышеуказанного объекта технически невозможно. </w:t>
      </w:r>
    </w:p>
    <w:p w14:paraId="702EDDA9" w14:textId="4C201B2D" w:rsidR="00FB5C34" w:rsidRPr="00FB5C34" w:rsidRDefault="00FB5C34" w:rsidP="00FB5C34">
      <w:pPr>
        <w:autoSpaceDE w:val="0"/>
        <w:spacing w:before="60" w:after="60"/>
        <w:ind w:left="284" w:firstLine="850"/>
        <w:jc w:val="both"/>
        <w:rPr>
          <w:rFonts w:ascii="Times New Roman" w:eastAsia="Times New Roman" w:hAnsi="Times New Roman" w:cs="Times New Roman"/>
          <w:shd w:val="clear" w:color="auto" w:fill="FFFFFF"/>
        </w:rPr>
      </w:pPr>
      <w:r>
        <w:rPr>
          <w:rFonts w:ascii="Times New Roman" w:eastAsia="Times New Roman" w:hAnsi="Times New Roman" w:cs="Times New Roman"/>
          <w:shd w:val="clear" w:color="auto" w:fill="FFFFFF"/>
        </w:rPr>
        <w:t xml:space="preserve"> </w:t>
      </w:r>
      <w:r w:rsidRPr="00FB5C34">
        <w:rPr>
          <w:rFonts w:ascii="Times New Roman" w:eastAsia="Times New Roman" w:hAnsi="Times New Roman" w:cs="Times New Roman"/>
          <w:shd w:val="clear" w:color="auto" w:fill="FFFFFF"/>
        </w:rPr>
        <w:t xml:space="preserve">Объекты инженерной инфраструктуры и охранные зоны на вышеуказанном земельном участке </w:t>
      </w:r>
      <w:r>
        <w:rPr>
          <w:rFonts w:ascii="Times New Roman" w:eastAsia="Times New Roman" w:hAnsi="Times New Roman" w:cs="Times New Roman"/>
          <w:shd w:val="clear" w:color="auto" w:fill="FFFFFF"/>
        </w:rPr>
        <w:t xml:space="preserve">  </w:t>
      </w:r>
      <w:r w:rsidRPr="00FB5C34">
        <w:rPr>
          <w:rFonts w:ascii="Times New Roman" w:eastAsia="Times New Roman" w:hAnsi="Times New Roman" w:cs="Times New Roman"/>
          <w:shd w:val="clear" w:color="auto" w:fill="FFFFFF"/>
        </w:rPr>
        <w:t>отсутствуют.</w:t>
      </w:r>
    </w:p>
    <w:p w14:paraId="6EF4D5FB" w14:textId="77777777" w:rsidR="00E05112" w:rsidRPr="00BF4C21" w:rsidRDefault="00E05112" w:rsidP="00E05112">
      <w:pPr>
        <w:spacing w:after="0" w:line="240" w:lineRule="auto"/>
        <w:ind w:left="284" w:right="-426" w:firstLine="85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Водоотведение.</w:t>
      </w:r>
      <w:r w:rsidRPr="00BF4C21">
        <w:rPr>
          <w:rFonts w:ascii="Times New Roman" w:eastAsia="Times New Roman" w:hAnsi="Times New Roman" w:cs="Times New Roman"/>
          <w:color w:val="000000" w:themeColor="text1"/>
          <w:shd w:val="clear" w:color="auto" w:fill="FFFFFF"/>
        </w:rPr>
        <w:t xml:space="preserve"> Отсутствует возможность подключения к сетям водоотведения, в связи с отсутствием централизованных сетей водоснабжения.       </w:t>
      </w:r>
    </w:p>
    <w:p w14:paraId="41C1FCD0" w14:textId="77777777" w:rsidR="00822127" w:rsidRPr="00BF4C21" w:rsidRDefault="009627DA" w:rsidP="00822127">
      <w:pPr>
        <w:autoSpaceDE w:val="0"/>
        <w:spacing w:before="60" w:after="60"/>
        <w:jc w:val="both"/>
        <w:rPr>
          <w:rFonts w:ascii="Times New Roman" w:eastAsia="Times New Roman" w:hAnsi="Times New Roman" w:cs="Times New Roman"/>
          <w:color w:val="000000" w:themeColor="text1"/>
          <w:shd w:val="clear" w:color="auto" w:fill="FFFFFF"/>
        </w:rPr>
      </w:pPr>
      <w:r w:rsidRPr="00BF4C21">
        <w:rPr>
          <w:rFonts w:ascii="Times New Roman" w:eastAsia="Times New Roman" w:hAnsi="Times New Roman" w:cs="Times New Roman"/>
          <w:b/>
          <w:color w:val="000000" w:themeColor="text1"/>
          <w:shd w:val="clear" w:color="auto" w:fill="FFFFFF"/>
        </w:rPr>
        <w:t xml:space="preserve">      </w:t>
      </w:r>
      <w:r w:rsidR="00B903C3" w:rsidRPr="00BF4C21">
        <w:rPr>
          <w:rFonts w:ascii="Times New Roman" w:eastAsia="Times New Roman" w:hAnsi="Times New Roman" w:cs="Times New Roman"/>
          <w:b/>
          <w:color w:val="000000" w:themeColor="text1"/>
          <w:shd w:val="clear" w:color="auto" w:fill="FFFFFF"/>
        </w:rPr>
        <w:t>Форма заявки на участие в аукционе:</w:t>
      </w:r>
      <w:r w:rsidR="00B903C3" w:rsidRPr="00BF4C21">
        <w:rPr>
          <w:rFonts w:ascii="Times New Roman" w:eastAsia="Times New Roman" w:hAnsi="Times New Roman" w:cs="Times New Roman"/>
          <w:color w:val="000000" w:themeColor="text1"/>
          <w:shd w:val="clear" w:color="auto" w:fill="FFFFFF"/>
        </w:rPr>
        <w:t xml:space="preserve"> согласно приложению </w:t>
      </w:r>
      <w:r w:rsidR="00B903C3" w:rsidRPr="00BF4C21">
        <w:rPr>
          <w:rFonts w:ascii="Times New Roman" w:eastAsia="Segoe UI Symbol" w:hAnsi="Times New Roman" w:cs="Times New Roman"/>
          <w:color w:val="000000" w:themeColor="text1"/>
          <w:shd w:val="clear" w:color="auto" w:fill="FFFFFF"/>
        </w:rPr>
        <w:t>№</w:t>
      </w:r>
      <w:r w:rsidR="00B903C3" w:rsidRPr="00BF4C21">
        <w:rPr>
          <w:rFonts w:ascii="Times New Roman" w:eastAsia="Times New Roman" w:hAnsi="Times New Roman" w:cs="Times New Roman"/>
          <w:color w:val="000000" w:themeColor="text1"/>
          <w:shd w:val="clear" w:color="auto" w:fill="FFFFFF"/>
        </w:rPr>
        <w:t xml:space="preserve"> 1 к извещению.</w:t>
      </w:r>
    </w:p>
    <w:p w14:paraId="4A0C9081" w14:textId="77777777" w:rsidR="00885939" w:rsidRPr="00BF4C21" w:rsidRDefault="00822127" w:rsidP="00822127">
      <w:pPr>
        <w:autoSpaceDE w:val="0"/>
        <w:spacing w:before="60" w:after="60"/>
        <w:jc w:val="both"/>
        <w:rPr>
          <w:rFonts w:ascii="Times New Roman" w:eastAsia="Times New Roman" w:hAnsi="Times New Roman" w:cs="Times New Roman"/>
          <w:b/>
          <w:color w:val="000000" w:themeColor="text1"/>
          <w:shd w:val="clear" w:color="auto" w:fill="FFFFFF"/>
        </w:rPr>
      </w:pPr>
      <w:r w:rsidRPr="00BF4C21">
        <w:rPr>
          <w:rFonts w:ascii="Times New Roman" w:eastAsia="Times New Roman" w:hAnsi="Times New Roman" w:cs="Times New Roman"/>
          <w:color w:val="000000" w:themeColor="text1"/>
          <w:shd w:val="clear" w:color="auto" w:fill="FFFFFF"/>
        </w:rPr>
        <w:t xml:space="preserve">      </w:t>
      </w:r>
      <w:r w:rsidR="00885939" w:rsidRPr="00BF4C21">
        <w:rPr>
          <w:rFonts w:ascii="Times New Roman" w:eastAsia="Times New Roman" w:hAnsi="Times New Roman" w:cs="Times New Roman"/>
          <w:b/>
          <w:color w:val="000000" w:themeColor="text1"/>
          <w:shd w:val="clear" w:color="auto" w:fill="FFFFFF"/>
        </w:rPr>
        <w:t>Порядок приема заявки:</w:t>
      </w:r>
      <w:r w:rsidR="00885939" w:rsidRPr="00BF4C21">
        <w:rPr>
          <w:rFonts w:ascii="Times New Roman" w:eastAsia="Times New Roman" w:hAnsi="Times New Roman" w:cs="Times New Roman"/>
          <w:b/>
          <w:color w:val="000000" w:themeColor="text1"/>
          <w:shd w:val="clear" w:color="auto" w:fill="FFFFFF"/>
        </w:rPr>
        <w:tab/>
      </w:r>
    </w:p>
    <w:p w14:paraId="5F106FA4" w14:textId="77777777" w:rsidR="00885939" w:rsidRPr="00BF4C21" w:rsidRDefault="00885939" w:rsidP="003F521A">
      <w:pPr>
        <w:widowControl w:val="0"/>
        <w:spacing w:after="0" w:line="240" w:lineRule="auto"/>
        <w:ind w:left="142"/>
        <w:jc w:val="both"/>
        <w:rPr>
          <w:rFonts w:ascii="Times New Roman" w:eastAsia="Times New Roman" w:hAnsi="Times New Roman" w:cs="Times New Roman"/>
          <w:bCs/>
          <w:color w:val="000000"/>
        </w:rPr>
      </w:pPr>
      <w:r w:rsidRPr="00BF4C21">
        <w:rPr>
          <w:rFonts w:ascii="Times New Roman" w:eastAsia="Times New Roman" w:hAnsi="Times New Roman" w:cs="Times New Roman"/>
          <w:bCs/>
          <w:color w:val="000000"/>
        </w:rPr>
        <w:t xml:space="preserve"> </w:t>
      </w:r>
      <w:r w:rsidR="002E51B2" w:rsidRPr="00BF4C21">
        <w:rPr>
          <w:rFonts w:ascii="Times New Roman" w:eastAsia="Times New Roman" w:hAnsi="Times New Roman" w:cs="Times New Roman"/>
          <w:bCs/>
          <w:color w:val="000000"/>
        </w:rPr>
        <w:t xml:space="preserve">  </w:t>
      </w:r>
      <w:r w:rsidRPr="00BF4C21">
        <w:rPr>
          <w:rFonts w:ascii="Times New Roman" w:eastAsia="Times New Roman" w:hAnsi="Times New Roman" w:cs="Times New Roman"/>
          <w:bCs/>
          <w:color w:val="000000"/>
        </w:rPr>
        <w:t xml:space="preserve">Подача заявки на участие в аукционе осуществляется только посредством интерфейса универсальной торговой платформы АО «ЕЭТП» из личного кабинета претендента по форме, утвержденной администрацией Романовского муниципального района Саратовской области.  Заявка подается путем заполнения ее электронной формы с приложением электронных образов необходимых документов, </w:t>
      </w:r>
      <w:r w:rsidRPr="00BF4C21">
        <w:rPr>
          <w:rFonts w:ascii="Times New Roman" w:eastAsia="Times New Roman" w:hAnsi="Times New Roman" w:cs="Times New Roman"/>
        </w:rPr>
        <w:t>предусмотренных настоящим извещением</w:t>
      </w:r>
      <w:r w:rsidRPr="00BF4C21">
        <w:rPr>
          <w:rFonts w:ascii="Times New Roman" w:eastAsia="Times New Roman" w:hAnsi="Times New Roman" w:cs="Times New Roman"/>
          <w:bCs/>
          <w:color w:val="000000"/>
        </w:rPr>
        <w:t xml:space="preserve">, заверенных электронной подписью претендента либо лица, имеющего право действовать от имени претендента. </w:t>
      </w:r>
    </w:p>
    <w:p w14:paraId="1497CB0F" w14:textId="77777777" w:rsidR="00885939" w:rsidRPr="00BF4C21" w:rsidRDefault="00885939" w:rsidP="003F521A">
      <w:pPr>
        <w:shd w:val="clear" w:color="auto" w:fill="FFFFFF"/>
        <w:spacing w:after="0" w:line="240" w:lineRule="auto"/>
        <w:ind w:left="284"/>
        <w:rPr>
          <w:rFonts w:ascii="Times New Roman" w:eastAsia="Times New Roman" w:hAnsi="Times New Roman" w:cs="Times New Roman"/>
          <w:color w:val="000000"/>
        </w:rPr>
      </w:pPr>
      <w:r w:rsidRPr="00BF4C21">
        <w:rPr>
          <w:rFonts w:ascii="Times New Roman" w:eastAsia="Times New Roman" w:hAnsi="Times New Roman" w:cs="Times New Roman"/>
          <w:color w:val="000000"/>
        </w:rPr>
        <w:t> </w:t>
      </w:r>
      <w:r w:rsidR="002E51B2" w:rsidRPr="00BF4C21">
        <w:rPr>
          <w:rFonts w:ascii="Times New Roman" w:eastAsia="Times New Roman" w:hAnsi="Times New Roman" w:cs="Times New Roman"/>
          <w:color w:val="000000"/>
        </w:rPr>
        <w:t xml:space="preserve">  </w:t>
      </w:r>
      <w:r w:rsidRPr="00BF4C21">
        <w:rPr>
          <w:rFonts w:ascii="Times New Roman" w:eastAsia="Times New Roman" w:hAnsi="Times New Roman" w:cs="Times New Roman"/>
          <w:color w:val="000000"/>
        </w:rPr>
        <w:t>Для участия в аукционе заявители представляют в установленный в извещении о проведении аукциона срок следующие документы:</w:t>
      </w:r>
    </w:p>
    <w:p w14:paraId="1E55C82E"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5BED5C5C"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2) копии документов, удостоверяющих личность заявителя (для граждан) (копии всех листов документа);</w:t>
      </w:r>
    </w:p>
    <w:p w14:paraId="3BFD127C"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76BAE973" w14:textId="77777777" w:rsidR="00885939" w:rsidRPr="00BF4C21" w:rsidRDefault="00885939"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2E51B2" w:rsidRPr="00BF4C21">
        <w:rPr>
          <w:rFonts w:ascii="Times New Roman" w:eastAsia="Times New Roman" w:hAnsi="Times New Roman" w:cs="Times New Roman"/>
        </w:rPr>
        <w:t xml:space="preserve">  </w:t>
      </w:r>
      <w:r w:rsidRPr="00BF4C21">
        <w:rPr>
          <w:rFonts w:ascii="Times New Roman" w:eastAsia="Times New Roman" w:hAnsi="Times New Roman" w:cs="Times New Roman"/>
        </w:rPr>
        <w:t>4) документы, подтверждающие внесение задатка.</w:t>
      </w:r>
    </w:p>
    <w:p w14:paraId="7B9AC8C6" w14:textId="77777777" w:rsidR="00885939" w:rsidRPr="00BF4C21" w:rsidRDefault="002E51B2" w:rsidP="003F521A">
      <w:pPr>
        <w:spacing w:after="0" w:line="240" w:lineRule="auto"/>
        <w:ind w:left="284"/>
        <w:rPr>
          <w:rFonts w:ascii="Times New Roman" w:eastAsia="Times New Roman" w:hAnsi="Times New Roman" w:cs="Times New Roman"/>
        </w:rPr>
      </w:pPr>
      <w:r w:rsidRPr="00BF4C21">
        <w:rPr>
          <w:rFonts w:ascii="Times New Roman" w:eastAsia="Times New Roman" w:hAnsi="Times New Roman" w:cs="Times New Roman"/>
        </w:rPr>
        <w:t xml:space="preserve">    </w:t>
      </w:r>
      <w:r w:rsidR="00885939" w:rsidRPr="00BF4C21">
        <w:rPr>
          <w:rFonts w:ascii="Times New Roman" w:eastAsia="Times New Roman" w:hAnsi="Times New Roman" w:cs="Times New Roman"/>
        </w:rPr>
        <w:t xml:space="preserve">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r w:rsidR="00885939" w:rsidRPr="00BF4C21">
          <w:rPr>
            <w:rFonts w:ascii="Times New Roman" w:eastAsia="Times New Roman" w:hAnsi="Times New Roman" w:cs="Times New Roman"/>
            <w:color w:val="0000FF"/>
          </w:rPr>
          <w:t>порядке</w:t>
        </w:r>
      </w:hyperlink>
      <w:r w:rsidR="00885939" w:rsidRPr="00BF4C21">
        <w:rPr>
          <w:rFonts w:ascii="Times New Roman" w:eastAsia="Times New Roman" w:hAnsi="Times New Roman" w:cs="Times New Roman"/>
        </w:rPr>
        <w:t>,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14:paraId="7C1558A0" w14:textId="77777777" w:rsidR="00885939" w:rsidRPr="00BF4C21" w:rsidRDefault="002E51B2"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Один заявитель вправе подать только одну заявку на участие в аукционе по конкретному лоту.</w:t>
      </w:r>
    </w:p>
    <w:p w14:paraId="59F5E656" w14:textId="77777777" w:rsidR="00885939" w:rsidRPr="00BF4C21" w:rsidRDefault="002E51B2" w:rsidP="003F521A">
      <w:pPr>
        <w:spacing w:after="0" w:line="240" w:lineRule="auto"/>
        <w:ind w:left="284"/>
        <w:jc w:val="both"/>
        <w:rPr>
          <w:rFonts w:ascii="Times New Roman" w:eastAsia="Times New Roman" w:hAnsi="Times New Roman" w:cs="Times New Roman"/>
          <w:color w:val="FF0000"/>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 xml:space="preserve">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w:t>
      </w:r>
    </w:p>
    <w:p w14:paraId="499266F4" w14:textId="77777777" w:rsidR="00885939" w:rsidRPr="00BF4C21" w:rsidRDefault="002E51B2"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w:t>
      </w:r>
      <w:r w:rsidR="00885939" w:rsidRPr="00BF4C21">
        <w:rPr>
          <w:rFonts w:ascii="Times New Roman" w:eastAsia="Times New Roman" w:hAnsi="Times New Roman" w:cs="Times New Roman"/>
          <w:shd w:val="clear" w:color="auto" w:fill="FFFFFF"/>
        </w:rPr>
        <w:t>Заявитель не допускается к участию в аукционе в следующих случаях:</w:t>
      </w:r>
    </w:p>
    <w:p w14:paraId="10848632"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непредставление необходимых для участия в аукционе документов или представление недостоверных сведений;</w:t>
      </w:r>
    </w:p>
    <w:p w14:paraId="471CE0B0" w14:textId="77777777" w:rsidR="00885939" w:rsidRPr="00BF4C21"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непоступление задатка на дату рассмотрения заявок на участие в аукционе; </w:t>
      </w:r>
    </w:p>
    <w:p w14:paraId="39E4A671" w14:textId="77777777" w:rsidR="00885939" w:rsidRPr="00BF4C21" w:rsidRDefault="00885939" w:rsidP="003F521A">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color w:val="000000"/>
        </w:rPr>
        <w:t>-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r w:rsidRPr="00BF4C21">
        <w:rPr>
          <w:rFonts w:ascii="Times New Roman" w:eastAsia="Times New Roman" w:hAnsi="Times New Roman" w:cs="Times New Roman"/>
        </w:rPr>
        <w:t xml:space="preserve"> </w:t>
      </w:r>
    </w:p>
    <w:p w14:paraId="13D2031D" w14:textId="77777777" w:rsidR="00885939" w:rsidRPr="00DD11D3" w:rsidRDefault="00885939" w:rsidP="003F521A">
      <w:pPr>
        <w:spacing w:after="0" w:line="240" w:lineRule="auto"/>
        <w:ind w:left="284"/>
        <w:jc w:val="both"/>
        <w:rPr>
          <w:rFonts w:ascii="Times New Roman" w:eastAsia="Times New Roman" w:hAnsi="Times New Roman" w:cs="Times New Roman"/>
          <w:shd w:val="clear" w:color="auto" w:fill="FFFFFF"/>
        </w:rPr>
      </w:pPr>
      <w:r w:rsidRPr="00BF4C21">
        <w:rPr>
          <w:rFonts w:ascii="Times New Roman" w:eastAsia="Times New Roman" w:hAnsi="Times New Roman" w:cs="Times New Roman"/>
          <w:shd w:val="clear" w:color="auto" w:fill="FFFFFF"/>
        </w:rPr>
        <w:t xml:space="preserve">-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w:t>
      </w:r>
      <w:r w:rsidRPr="00DD11D3">
        <w:rPr>
          <w:rFonts w:ascii="Times New Roman" w:eastAsia="Times New Roman" w:hAnsi="Times New Roman" w:cs="Times New Roman"/>
          <w:shd w:val="clear" w:color="auto" w:fill="FFFFFF"/>
        </w:rPr>
        <w:t>юридическим лицом, в реестре недобросовестных участников аукциона.</w:t>
      </w:r>
    </w:p>
    <w:p w14:paraId="636029CB" w14:textId="7B439EF6" w:rsidR="00EF1132" w:rsidRPr="00DD11D3" w:rsidRDefault="00CE1C51" w:rsidP="00EF1132">
      <w:pPr>
        <w:spacing w:after="0" w:line="240" w:lineRule="auto"/>
        <w:ind w:left="284"/>
        <w:jc w:val="both"/>
        <w:rPr>
          <w:rFonts w:ascii="Times New Roman" w:eastAsia="Times New Roman" w:hAnsi="Times New Roman" w:cs="Times New Roman"/>
        </w:rPr>
      </w:pPr>
      <w:r w:rsidRPr="00DD11D3">
        <w:rPr>
          <w:rFonts w:ascii="Times New Roman" w:eastAsia="Times New Roman" w:hAnsi="Times New Roman" w:cs="Times New Roman"/>
          <w:b/>
        </w:rPr>
        <w:t xml:space="preserve">      </w:t>
      </w:r>
      <w:r w:rsidR="00885939" w:rsidRPr="00DD11D3">
        <w:rPr>
          <w:rFonts w:ascii="Times New Roman" w:eastAsia="Times New Roman" w:hAnsi="Times New Roman" w:cs="Times New Roman"/>
          <w:b/>
        </w:rPr>
        <w:t>Адрес места приема заявки, дата и время начала и окончания приема заявок на участие в аукционе:</w:t>
      </w:r>
      <w:r w:rsidR="00885939" w:rsidRPr="00DD11D3">
        <w:rPr>
          <w:rFonts w:ascii="Times New Roman" w:eastAsia="Times New Roman" w:hAnsi="Times New Roman" w:cs="Times New Roman"/>
        </w:rPr>
        <w:t xml:space="preserve"> Заявка на участие в аукционе предоставляется претендентом или его полномочным представителем  в электронном виде на электронной площадке АО «ЕЭТП»,  прием заявок и документов осуществляется </w:t>
      </w:r>
      <w:bookmarkStart w:id="4" w:name="_Hlk214531590"/>
      <w:r w:rsidR="00EF1132" w:rsidRPr="00DD11D3">
        <w:rPr>
          <w:rFonts w:ascii="Times New Roman" w:eastAsia="Times New Roman" w:hAnsi="Times New Roman" w:cs="Times New Roman"/>
        </w:rPr>
        <w:t xml:space="preserve">с </w:t>
      </w:r>
      <w:r w:rsidR="00B441F5" w:rsidRPr="00DD11D3">
        <w:rPr>
          <w:rFonts w:ascii="Times New Roman" w:eastAsia="Times New Roman" w:hAnsi="Times New Roman" w:cs="Times New Roman"/>
        </w:rPr>
        <w:t>26</w:t>
      </w:r>
      <w:r w:rsidR="00EF1132" w:rsidRPr="00DD11D3">
        <w:rPr>
          <w:rFonts w:ascii="Times New Roman" w:eastAsia="Times New Roman" w:hAnsi="Times New Roman" w:cs="Times New Roman"/>
        </w:rPr>
        <w:t xml:space="preserve"> декабря  2025 года с 8.00 часов по  </w:t>
      </w:r>
      <w:r w:rsidR="00B441F5" w:rsidRPr="00DD11D3">
        <w:rPr>
          <w:rFonts w:ascii="Times New Roman" w:eastAsia="Times New Roman" w:hAnsi="Times New Roman" w:cs="Times New Roman"/>
        </w:rPr>
        <w:t>26</w:t>
      </w:r>
      <w:r w:rsidR="00EF1132" w:rsidRPr="00DD11D3">
        <w:rPr>
          <w:rFonts w:ascii="Times New Roman" w:eastAsia="Times New Roman" w:hAnsi="Times New Roman" w:cs="Times New Roman"/>
        </w:rPr>
        <w:t xml:space="preserve"> января  2026 года до 16.00 часов включительно</w:t>
      </w:r>
      <w:bookmarkEnd w:id="4"/>
      <w:r w:rsidR="00EF1132" w:rsidRPr="00DD11D3">
        <w:rPr>
          <w:rFonts w:ascii="Times New Roman" w:eastAsia="Times New Roman" w:hAnsi="Times New Roman" w:cs="Times New Roman"/>
        </w:rPr>
        <w:t xml:space="preserve">  (местное  время).</w:t>
      </w:r>
    </w:p>
    <w:p w14:paraId="7B304C13" w14:textId="07DB0F84" w:rsidR="00EF1132" w:rsidRPr="00DD11D3" w:rsidRDefault="00EF1132" w:rsidP="00EF1132">
      <w:pPr>
        <w:spacing w:after="0" w:line="240" w:lineRule="auto"/>
        <w:ind w:left="284"/>
        <w:jc w:val="both"/>
        <w:rPr>
          <w:rFonts w:ascii="Times New Roman" w:eastAsia="Times New Roman" w:hAnsi="Times New Roman" w:cs="Times New Roman"/>
          <w:bCs/>
          <w:iCs/>
        </w:rPr>
      </w:pPr>
      <w:r w:rsidRPr="00DD11D3">
        <w:rPr>
          <w:rFonts w:ascii="Times New Roman" w:eastAsia="Times New Roman" w:hAnsi="Times New Roman" w:cs="Times New Roman"/>
        </w:rPr>
        <w:t xml:space="preserve">       Рассмотрение заявок и документов претендентов на участие в аукционе состоится  </w:t>
      </w:r>
      <w:r w:rsidR="00B441F5" w:rsidRPr="00DD11D3">
        <w:rPr>
          <w:rFonts w:ascii="Times New Roman" w:eastAsia="Times New Roman" w:hAnsi="Times New Roman" w:cs="Times New Roman"/>
        </w:rPr>
        <w:t>27</w:t>
      </w:r>
      <w:r w:rsidRPr="00DD11D3">
        <w:rPr>
          <w:rFonts w:ascii="Times New Roman" w:eastAsia="Times New Roman" w:hAnsi="Times New Roman" w:cs="Times New Roman"/>
        </w:rPr>
        <w:t xml:space="preserve"> января   </w:t>
      </w:r>
      <w:r w:rsidRPr="00DD11D3">
        <w:rPr>
          <w:rFonts w:ascii="Times New Roman" w:eastAsia="Times New Roman" w:hAnsi="Times New Roman" w:cs="Times New Roman"/>
          <w:bCs/>
          <w:iCs/>
        </w:rPr>
        <w:t>2026 года.</w:t>
      </w:r>
    </w:p>
    <w:p w14:paraId="06E3745C" w14:textId="77777777" w:rsidR="00EF1132" w:rsidRPr="00DD11D3" w:rsidRDefault="00EF1132" w:rsidP="00EF1132">
      <w:pPr>
        <w:spacing w:after="0" w:line="240" w:lineRule="auto"/>
        <w:ind w:left="284"/>
        <w:jc w:val="both"/>
        <w:rPr>
          <w:rFonts w:ascii="Times New Roman" w:eastAsia="Times New Roman" w:hAnsi="Times New Roman" w:cs="Times New Roman"/>
          <w:b/>
        </w:rPr>
      </w:pPr>
      <w:r w:rsidRPr="00DD11D3">
        <w:rPr>
          <w:rFonts w:ascii="Times New Roman" w:eastAsia="Times New Roman" w:hAnsi="Times New Roman" w:cs="Times New Roman"/>
          <w:b/>
        </w:rPr>
        <w:t xml:space="preserve">      Порядок внесения участниками аукциона задатка, банковские реквизиты счета для перечисления задатка. </w:t>
      </w:r>
    </w:p>
    <w:p w14:paraId="2EB3814C" w14:textId="6A4D68F1" w:rsidR="00885939" w:rsidRPr="00DD11D3" w:rsidRDefault="00EF1132" w:rsidP="00EF1132">
      <w:pPr>
        <w:spacing w:after="0" w:line="240" w:lineRule="auto"/>
        <w:ind w:left="284"/>
        <w:jc w:val="both"/>
        <w:rPr>
          <w:rFonts w:ascii="Times New Roman" w:eastAsiaTheme="minorHAnsi" w:hAnsi="Times New Roman" w:cs="Times New Roman"/>
          <w:lang w:eastAsia="en-US"/>
        </w:rPr>
      </w:pPr>
      <w:r w:rsidRPr="00DD11D3">
        <w:rPr>
          <w:rFonts w:ascii="Times New Roman" w:eastAsia="Times New Roman" w:hAnsi="Times New Roman" w:cs="Times New Roman"/>
        </w:rPr>
        <w:t xml:space="preserve">       Для участия в аукционе претендент вносит задаток с </w:t>
      </w:r>
      <w:r w:rsidR="00B441F5" w:rsidRPr="00DD11D3">
        <w:rPr>
          <w:rFonts w:ascii="Times New Roman" w:eastAsia="Times New Roman" w:hAnsi="Times New Roman" w:cs="Times New Roman"/>
        </w:rPr>
        <w:t>26</w:t>
      </w:r>
      <w:r w:rsidRPr="00DD11D3">
        <w:rPr>
          <w:rFonts w:ascii="Times New Roman" w:eastAsia="Times New Roman" w:hAnsi="Times New Roman" w:cs="Times New Roman"/>
        </w:rPr>
        <w:t xml:space="preserve"> декабря  2025 года с 8.00 часов по  </w:t>
      </w:r>
      <w:r w:rsidR="00B441F5" w:rsidRPr="00DD11D3">
        <w:rPr>
          <w:rFonts w:ascii="Times New Roman" w:eastAsia="Times New Roman" w:hAnsi="Times New Roman" w:cs="Times New Roman"/>
        </w:rPr>
        <w:t>26</w:t>
      </w:r>
      <w:r w:rsidRPr="00DD11D3">
        <w:rPr>
          <w:rFonts w:ascii="Times New Roman" w:eastAsia="Times New Roman" w:hAnsi="Times New Roman" w:cs="Times New Roman"/>
        </w:rPr>
        <w:t xml:space="preserve"> января  2026 года до 16.00 часов включительно </w:t>
      </w:r>
      <w:r w:rsidR="000C1F46" w:rsidRPr="00DD11D3">
        <w:rPr>
          <w:rFonts w:ascii="Times New Roman" w:eastAsia="Times New Roman" w:hAnsi="Times New Roman" w:cs="Times New Roman"/>
        </w:rPr>
        <w:t>(местное  время) на счет Оператора электронной площадки:</w:t>
      </w:r>
      <w:r w:rsidR="00885939" w:rsidRPr="00DD11D3">
        <w:rPr>
          <w:rFonts w:ascii="Times New Roman" w:eastAsiaTheme="minorHAnsi" w:hAnsi="Times New Roman" w:cs="Times New Roman"/>
          <w:lang w:eastAsia="en-US"/>
        </w:rPr>
        <w:t xml:space="preserve"> Реквизиты счета для перечисления задатка</w:t>
      </w:r>
    </w:p>
    <w:p w14:paraId="377400AD"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DD11D3">
        <w:rPr>
          <w:rFonts w:ascii="Times New Roman" w:eastAsiaTheme="minorHAnsi" w:hAnsi="Times New Roman" w:cs="Times New Roman"/>
          <w:lang w:eastAsia="en-US"/>
        </w:rPr>
        <w:t xml:space="preserve">    </w:t>
      </w:r>
      <w:r w:rsidR="00885939" w:rsidRPr="00DD11D3">
        <w:rPr>
          <w:rFonts w:ascii="Times New Roman" w:eastAsiaTheme="minorHAnsi" w:hAnsi="Times New Roman" w:cs="Times New Roman"/>
          <w:lang w:eastAsia="en-US"/>
        </w:rPr>
        <w:t>Получатель АО "Единая электронная торговая площадка", ИНН 7707704692, КПП 772501001,</w:t>
      </w:r>
      <w:r w:rsidR="00885939" w:rsidRPr="00BF4C21">
        <w:rPr>
          <w:rFonts w:ascii="Times New Roman" w:eastAsiaTheme="minorHAnsi" w:hAnsi="Times New Roman" w:cs="Times New Roman"/>
          <w:lang w:eastAsia="en-US"/>
        </w:rPr>
        <w:t xml:space="preserve">  </w:t>
      </w:r>
    </w:p>
    <w:p w14:paraId="784AC2F0"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lastRenderedPageBreak/>
        <w:t xml:space="preserve">    </w:t>
      </w:r>
      <w:r w:rsidR="00885939" w:rsidRPr="00BF4C21">
        <w:rPr>
          <w:rFonts w:ascii="Times New Roman" w:eastAsiaTheme="minorHAnsi" w:hAnsi="Times New Roman" w:cs="Times New Roman"/>
          <w:lang w:eastAsia="en-US"/>
        </w:rPr>
        <w:t xml:space="preserve">Банк получателя Филиал "Центральный" Банка ВТБ (ПАО) в г. Москва,  </w:t>
      </w:r>
    </w:p>
    <w:p w14:paraId="67256613" w14:textId="77777777" w:rsidR="00885939" w:rsidRPr="00BF4C21" w:rsidRDefault="00885939"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расчетный счет (казначейский счет) 40702810510050001273, БИК 044525411, </w:t>
      </w:r>
    </w:p>
    <w:p w14:paraId="20C9CE88"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Корреспондентский счет (ЕКС) 30101810145250000411. </w:t>
      </w:r>
    </w:p>
    <w:p w14:paraId="7904F2E5" w14:textId="77777777" w:rsidR="00885939" w:rsidRPr="00BF4C21" w:rsidRDefault="00885939"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2E51B2"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lang w:eastAsia="en-US"/>
        </w:rPr>
        <w:t xml:space="preserve"> Задаток вносится единым платежом. Денежные средства, перечисленные за Претендента третьим лицом, не зачисляются на счет такого Претендента на универсальной торговой платформе. </w:t>
      </w:r>
    </w:p>
    <w:p w14:paraId="4DE743EF"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3C2614B2"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Платежи по перечислению задатка для участия в торгах и порядок возврата задатка осуществляются в соответствии с Регламентом электронной площадки. Задатки возвращаются в сроки, установленные ст. 39.12 Земельного кодекса Российской Федерации.</w:t>
      </w:r>
    </w:p>
    <w:p w14:paraId="1BF4C795"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 xml:space="preserve">В соответствии с Регламентом электронной площадки плата за участие в аукционе взимается с победителя электронного аукциона или лиц, с которыми в соответствии с пунктами 13,14,20,25 статьи 39.12 земельного кодекса Российской Федерации заключается договор </w:t>
      </w:r>
      <w:r w:rsidR="00604987" w:rsidRPr="00BF4C21">
        <w:rPr>
          <w:rFonts w:ascii="Times New Roman" w:eastAsiaTheme="minorHAnsi" w:hAnsi="Times New Roman" w:cs="Times New Roman"/>
          <w:lang w:eastAsia="en-US"/>
        </w:rPr>
        <w:t xml:space="preserve">купли-продажи </w:t>
      </w:r>
      <w:r w:rsidR="00885939" w:rsidRPr="00BF4C21">
        <w:rPr>
          <w:rFonts w:ascii="Times New Roman" w:eastAsiaTheme="minorHAnsi" w:hAnsi="Times New Roman" w:cs="Times New Roman"/>
          <w:lang w:eastAsia="en-US"/>
        </w:rPr>
        <w:t>земельного участка в сумме  1 (одного) процента от начальной цены договора, но не более 5000 (пять тысяч) рублей 00 коп., без учета НДС.</w:t>
      </w:r>
    </w:p>
    <w:p w14:paraId="18996D95" w14:textId="77777777" w:rsidR="00885939" w:rsidRPr="00BF4C21" w:rsidRDefault="00885939" w:rsidP="003F521A">
      <w:pPr>
        <w:spacing w:after="0"/>
        <w:ind w:left="284"/>
        <w:jc w:val="both"/>
        <w:rPr>
          <w:rFonts w:ascii="Times New Roman" w:eastAsiaTheme="minorHAnsi" w:hAnsi="Times New Roman" w:cs="Times New Roman"/>
          <w:b/>
          <w:lang w:eastAsia="en-US"/>
        </w:rPr>
      </w:pPr>
      <w:r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b/>
          <w:lang w:eastAsia="en-US"/>
        </w:rPr>
        <w:t xml:space="preserve">                                  Порядок проведения аукциона в электронной форме</w:t>
      </w:r>
    </w:p>
    <w:p w14:paraId="510DA76C"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Проведение аукциона в электронной форме в соответствии с Регламентом обеспечивается Оператором электронной площадки.</w:t>
      </w:r>
    </w:p>
    <w:p w14:paraId="13DCC037" w14:textId="77777777" w:rsidR="00885939" w:rsidRPr="00BF4C21" w:rsidRDefault="002E51B2" w:rsidP="003F521A">
      <w:pPr>
        <w:spacing w:after="0"/>
        <w:ind w:left="284"/>
        <w:jc w:val="both"/>
        <w:rPr>
          <w:rFonts w:ascii="Times New Roman" w:eastAsiaTheme="minorHAnsi" w:hAnsi="Times New Roman" w:cs="Times New Roman"/>
          <w:lang w:eastAsia="en-US"/>
        </w:rPr>
      </w:pPr>
      <w:r w:rsidRPr="00BF4C21">
        <w:rPr>
          <w:rFonts w:ascii="Times New Roman" w:eastAsiaTheme="minorHAnsi" w:hAnsi="Times New Roman" w:cs="Times New Roman"/>
          <w:lang w:eastAsia="en-US"/>
        </w:rPr>
        <w:t xml:space="preserve">  </w:t>
      </w:r>
      <w:r w:rsidR="009627DA" w:rsidRPr="00BF4C21">
        <w:rPr>
          <w:rFonts w:ascii="Times New Roman" w:eastAsiaTheme="minorHAnsi" w:hAnsi="Times New Roman" w:cs="Times New Roman"/>
          <w:lang w:eastAsia="en-US"/>
        </w:rPr>
        <w:t xml:space="preserve"> </w:t>
      </w:r>
      <w:r w:rsidRPr="00BF4C21">
        <w:rPr>
          <w:rFonts w:ascii="Times New Roman" w:eastAsiaTheme="minorHAnsi" w:hAnsi="Times New Roman" w:cs="Times New Roman"/>
          <w:lang w:eastAsia="en-US"/>
        </w:rPr>
        <w:t xml:space="preserve"> </w:t>
      </w:r>
      <w:r w:rsidR="00885939" w:rsidRPr="00BF4C21">
        <w:rPr>
          <w:rFonts w:ascii="Times New Roman" w:eastAsiaTheme="minorHAnsi" w:hAnsi="Times New Roman" w:cs="Times New Roman"/>
          <w:lang w:eastAsia="en-US"/>
        </w:rPr>
        <w:t>В аукционе в электронной форме могут участвовать только Заявители, допущенные к участию в аукционе в электронной форме и признанные Участниками. Оператор электронной площадки обеспечивает Участникам возможность принять участие в аукционе в электронной форме.</w:t>
      </w:r>
    </w:p>
    <w:p w14:paraId="16C6B9A0"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Со времени начала проведения процедуры аукциона оператором электронной площадки размещается:</w:t>
      </w:r>
    </w:p>
    <w:p w14:paraId="60CBF914" w14:textId="77777777" w:rsidR="00885939" w:rsidRPr="00BF4C21" w:rsidRDefault="00885939" w:rsidP="003F521A">
      <w:pPr>
        <w:pStyle w:val="aa"/>
        <w:ind w:left="284"/>
        <w:jc w:val="both"/>
        <w:rPr>
          <w:sz w:val="22"/>
          <w:szCs w:val="22"/>
        </w:rPr>
      </w:pPr>
      <w:bookmarkStart w:id="5" w:name="sub_76"/>
      <w:r w:rsidRPr="00BF4C21">
        <w:rPr>
          <w:sz w:val="22"/>
          <w:szCs w:val="22"/>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0C1F58D3" w14:textId="77777777" w:rsidR="00885939" w:rsidRPr="00BF4C21" w:rsidRDefault="00885939" w:rsidP="003F521A">
      <w:pPr>
        <w:pStyle w:val="aa"/>
        <w:ind w:left="284"/>
        <w:jc w:val="both"/>
        <w:rPr>
          <w:sz w:val="22"/>
          <w:szCs w:val="22"/>
        </w:rPr>
      </w:pPr>
      <w:bookmarkStart w:id="6" w:name="sub_77"/>
      <w:bookmarkEnd w:id="5"/>
      <w:r w:rsidRPr="00BF4C21">
        <w:rPr>
          <w:sz w:val="22"/>
          <w:szCs w:val="22"/>
        </w:rPr>
        <w:t>-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(«шаг аукциона»), время, оставшееся до окончания приема предложений о цене   имущества.</w:t>
      </w:r>
    </w:p>
    <w:p w14:paraId="299F40FD"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При проведении процедуры подачи ценовых предложений участники аукциона в</w:t>
      </w:r>
      <w:r w:rsidR="001D549A" w:rsidRPr="00BF4C21">
        <w:rPr>
          <w:sz w:val="22"/>
          <w:szCs w:val="22"/>
        </w:rPr>
        <w:t xml:space="preserve"> </w:t>
      </w:r>
      <w:r w:rsidR="00885939" w:rsidRPr="00BF4C21">
        <w:rPr>
          <w:sz w:val="22"/>
          <w:szCs w:val="22"/>
        </w:rPr>
        <w:t>электронной форме подают ценовые предложения с учетом следующих требований:</w:t>
      </w:r>
    </w:p>
    <w:p w14:paraId="5D8CF570" w14:textId="77777777" w:rsidR="00885939" w:rsidRPr="00BF4C21" w:rsidRDefault="00885939" w:rsidP="003F521A">
      <w:pPr>
        <w:pStyle w:val="aa"/>
        <w:ind w:left="284"/>
        <w:jc w:val="both"/>
        <w:rPr>
          <w:sz w:val="22"/>
          <w:szCs w:val="22"/>
        </w:rPr>
      </w:pPr>
      <w:r w:rsidRPr="00BF4C21">
        <w:rPr>
          <w:sz w:val="22"/>
          <w:szCs w:val="22"/>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14:paraId="03B0A721" w14:textId="77777777" w:rsidR="00885939" w:rsidRPr="00BF4C21" w:rsidRDefault="00885939" w:rsidP="003F521A">
      <w:pPr>
        <w:pStyle w:val="aa"/>
        <w:ind w:left="284"/>
        <w:jc w:val="both"/>
        <w:rPr>
          <w:sz w:val="22"/>
          <w:szCs w:val="22"/>
        </w:rPr>
      </w:pPr>
      <w:r w:rsidRPr="00BF4C21">
        <w:rPr>
          <w:sz w:val="22"/>
          <w:szCs w:val="22"/>
        </w:rPr>
        <w:t xml:space="preserve">- участник аукциона не вправе подавать ценовое предложение выше, чем текущее максимальное ценовое предложение, вне пределов «шага аукциона».     </w:t>
      </w:r>
    </w:p>
    <w:p w14:paraId="2B083D82" w14:textId="77777777" w:rsidR="00885939" w:rsidRPr="00BF4C21" w:rsidRDefault="002E51B2" w:rsidP="003F521A">
      <w:pPr>
        <w:pStyle w:val="aa"/>
        <w:ind w:left="284"/>
        <w:jc w:val="both"/>
        <w:rPr>
          <w:sz w:val="22"/>
          <w:szCs w:val="22"/>
        </w:rPr>
      </w:pPr>
      <w:bookmarkStart w:id="7" w:name="sub_80"/>
      <w:bookmarkEnd w:id="6"/>
      <w:r w:rsidRPr="00BF4C21">
        <w:rPr>
          <w:sz w:val="22"/>
          <w:szCs w:val="22"/>
        </w:rPr>
        <w:t xml:space="preserve">    </w:t>
      </w:r>
      <w:r w:rsidR="00885939" w:rsidRPr="00BF4C21">
        <w:rPr>
          <w:sz w:val="22"/>
          <w:szCs w:val="22"/>
        </w:rPr>
        <w:t>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w:t>
      </w:r>
    </w:p>
    <w:p w14:paraId="762C779E" w14:textId="77777777" w:rsidR="00885939" w:rsidRPr="00BF4C21" w:rsidRDefault="00885939" w:rsidP="003F521A">
      <w:pPr>
        <w:pStyle w:val="aa"/>
        <w:ind w:left="284"/>
        <w:jc w:val="both"/>
        <w:rPr>
          <w:sz w:val="22"/>
          <w:szCs w:val="22"/>
        </w:rPr>
      </w:pPr>
      <w:r w:rsidRPr="00BF4C21">
        <w:rPr>
          <w:sz w:val="22"/>
          <w:szCs w:val="22"/>
        </w:rPr>
        <w:t xml:space="preserve"> </w:t>
      </w:r>
      <w:r w:rsidR="002E51B2" w:rsidRPr="00BF4C21">
        <w:rPr>
          <w:sz w:val="22"/>
          <w:szCs w:val="22"/>
        </w:rPr>
        <w:t xml:space="preserve">    </w:t>
      </w:r>
      <w:r w:rsidRPr="00BF4C21">
        <w:rPr>
          <w:sz w:val="22"/>
          <w:szCs w:val="22"/>
        </w:rPr>
        <w:t>Если в течение указанного времени ни одного ценового предложения о более высокой цене</w:t>
      </w:r>
    </w:p>
    <w:p w14:paraId="22F5EEF9" w14:textId="77777777" w:rsidR="00885939" w:rsidRPr="00BF4C21" w:rsidRDefault="00885939" w:rsidP="003F521A">
      <w:pPr>
        <w:pStyle w:val="aa"/>
        <w:ind w:left="284"/>
        <w:jc w:val="both"/>
        <w:rPr>
          <w:sz w:val="22"/>
          <w:szCs w:val="22"/>
        </w:rPr>
      </w:pPr>
      <w:r w:rsidRPr="00BF4C21">
        <w:rPr>
          <w:sz w:val="22"/>
          <w:szCs w:val="22"/>
        </w:rPr>
        <w:t>аукциона не поступило, аукцион автоматически при помощи программных и технических</w:t>
      </w:r>
    </w:p>
    <w:p w14:paraId="4FDD82A0" w14:textId="77777777" w:rsidR="00885939" w:rsidRPr="00BF4C21" w:rsidRDefault="00885939" w:rsidP="003F521A">
      <w:pPr>
        <w:pStyle w:val="aa"/>
        <w:ind w:left="284"/>
        <w:jc w:val="both"/>
        <w:rPr>
          <w:sz w:val="22"/>
          <w:szCs w:val="22"/>
        </w:rPr>
      </w:pPr>
      <w:r w:rsidRPr="00BF4C21">
        <w:rPr>
          <w:sz w:val="22"/>
          <w:szCs w:val="22"/>
        </w:rPr>
        <w:t>средств, обеспечивающих его проведение, завершается.</w:t>
      </w:r>
    </w:p>
    <w:p w14:paraId="7FE9087E" w14:textId="77777777" w:rsidR="00885939" w:rsidRPr="00BF4C21" w:rsidRDefault="002E51B2" w:rsidP="003F521A">
      <w:pPr>
        <w:pStyle w:val="aa"/>
        <w:ind w:left="284"/>
        <w:jc w:val="both"/>
        <w:rPr>
          <w:sz w:val="22"/>
          <w:szCs w:val="22"/>
        </w:rPr>
      </w:pPr>
      <w:bookmarkStart w:id="8" w:name="sub_84"/>
      <w:bookmarkEnd w:id="7"/>
      <w:r w:rsidRPr="00BF4C21">
        <w:rPr>
          <w:sz w:val="22"/>
          <w:szCs w:val="22"/>
        </w:rPr>
        <w:t xml:space="preserve">    </w:t>
      </w:r>
      <w:r w:rsidR="00885939" w:rsidRPr="00BF4C21">
        <w:rPr>
          <w:sz w:val="22"/>
          <w:szCs w:val="22"/>
        </w:rPr>
        <w:t>При этом программными средствами электронной площадки обеспечивается:</w:t>
      </w:r>
    </w:p>
    <w:p w14:paraId="29F7B7D8" w14:textId="77777777" w:rsidR="00885939" w:rsidRPr="00BF4C21" w:rsidRDefault="00885939" w:rsidP="003F521A">
      <w:pPr>
        <w:pStyle w:val="aa"/>
        <w:ind w:left="284"/>
        <w:jc w:val="both"/>
        <w:rPr>
          <w:sz w:val="22"/>
          <w:szCs w:val="22"/>
        </w:rPr>
      </w:pPr>
      <w:bookmarkStart w:id="9" w:name="sub_82"/>
      <w:bookmarkEnd w:id="8"/>
      <w:r w:rsidRPr="00BF4C21">
        <w:rPr>
          <w:sz w:val="22"/>
          <w:szCs w:val="22"/>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1F54ACDE" w14:textId="77777777" w:rsidR="00885939" w:rsidRPr="00BF4C21" w:rsidRDefault="00885939" w:rsidP="003F521A">
      <w:pPr>
        <w:pStyle w:val="aa"/>
        <w:ind w:left="284"/>
        <w:jc w:val="both"/>
        <w:rPr>
          <w:sz w:val="22"/>
          <w:szCs w:val="22"/>
        </w:rPr>
      </w:pPr>
      <w:bookmarkStart w:id="10" w:name="sub_83"/>
      <w:bookmarkEnd w:id="9"/>
      <w:r w:rsidRPr="00BF4C21">
        <w:rPr>
          <w:sz w:val="22"/>
          <w:szCs w:val="22"/>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bookmarkEnd w:id="10"/>
    <w:p w14:paraId="0E787A7F" w14:textId="77777777" w:rsidR="00885939" w:rsidRPr="00BF4C21" w:rsidRDefault="002E51B2" w:rsidP="003F521A">
      <w:pPr>
        <w:pStyle w:val="aa"/>
        <w:ind w:left="284"/>
        <w:jc w:val="both"/>
        <w:rPr>
          <w:sz w:val="22"/>
          <w:szCs w:val="22"/>
        </w:rPr>
      </w:pPr>
      <w:r w:rsidRPr="00BF4C21">
        <w:rPr>
          <w:sz w:val="22"/>
          <w:szCs w:val="22"/>
        </w:rPr>
        <w:t xml:space="preserve">    </w:t>
      </w:r>
      <w:r w:rsidR="00885939" w:rsidRPr="00BF4C21">
        <w:rPr>
          <w:sz w:val="22"/>
          <w:szCs w:val="22"/>
        </w:rPr>
        <w:t xml:space="preserve">Ознакомиться с необходимой документацией в отношении земельного участка, характеристиками, условиями договора можно в администрации Романовского муниципального района по адресу: Саратовская область, Романовский район, </w:t>
      </w:r>
      <w:proofErr w:type="spellStart"/>
      <w:r w:rsidR="00885939" w:rsidRPr="00BF4C21">
        <w:rPr>
          <w:sz w:val="22"/>
          <w:szCs w:val="22"/>
        </w:rPr>
        <w:t>р.п</w:t>
      </w:r>
      <w:proofErr w:type="spellEnd"/>
      <w:r w:rsidR="00885939" w:rsidRPr="00BF4C21">
        <w:rPr>
          <w:sz w:val="22"/>
          <w:szCs w:val="22"/>
        </w:rPr>
        <w:t>. Романовка, ул. Народная, д. 10, кабинет 6,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w:t>
      </w:r>
    </w:p>
    <w:p w14:paraId="3F00164E" w14:textId="77777777" w:rsidR="00222790" w:rsidRPr="00BF4C21" w:rsidRDefault="002E51B2" w:rsidP="00222790">
      <w:pPr>
        <w:spacing w:after="0" w:line="240" w:lineRule="auto"/>
        <w:ind w:left="284"/>
        <w:jc w:val="both"/>
        <w:rPr>
          <w:rFonts w:ascii="Times New Roman" w:eastAsia="Times New Roman" w:hAnsi="Times New Roman" w:cs="Times New Roman"/>
          <w:color w:val="17365D"/>
        </w:rPr>
      </w:pPr>
      <w:r w:rsidRPr="00BF4C21">
        <w:rPr>
          <w:rFonts w:ascii="Times New Roman" w:eastAsia="Times New Roman" w:hAnsi="Times New Roman" w:cs="Times New Roman"/>
        </w:rPr>
        <w:t xml:space="preserve">    </w:t>
      </w:r>
      <w:r w:rsidR="00222790" w:rsidRPr="00BF4C21">
        <w:rPr>
          <w:rFonts w:ascii="Times New Roman" w:hAnsi="Times New Roman" w:cs="Times New Roman"/>
        </w:rPr>
        <w:t xml:space="preserve">                                                        О</w:t>
      </w:r>
      <w:r w:rsidR="00222790" w:rsidRPr="00BF4C21">
        <w:rPr>
          <w:rFonts w:ascii="Times New Roman" w:eastAsia="Times New Roman" w:hAnsi="Times New Roman" w:cs="Times New Roman"/>
          <w:b/>
          <w:color w:val="17365D"/>
        </w:rPr>
        <w:t>пределение победителя аукциона.</w:t>
      </w:r>
    </w:p>
    <w:p w14:paraId="016482B6" w14:textId="77777777" w:rsidR="009A5A51" w:rsidRPr="00BF4C21" w:rsidRDefault="00222790" w:rsidP="00222790">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07F72177" w14:textId="77777777" w:rsidR="009A5A51" w:rsidRPr="00BF4C21" w:rsidRDefault="009A5A51" w:rsidP="00222790">
      <w:pPr>
        <w:spacing w:after="0" w:line="240" w:lineRule="auto"/>
        <w:ind w:left="284"/>
        <w:jc w:val="both"/>
        <w:rPr>
          <w:rFonts w:ascii="Times New Roman" w:eastAsia="Times New Roman" w:hAnsi="Times New Roman" w:cs="Times New Roman"/>
        </w:rPr>
      </w:pPr>
      <w:r w:rsidRPr="00BF4C21">
        <w:rPr>
          <w:rFonts w:ascii="Times New Roman" w:hAnsi="Times New Roman" w:cs="Times New Roman"/>
          <w:color w:val="020C22"/>
          <w:shd w:val="clear" w:color="auto" w:fill="FEFEFE"/>
        </w:rPr>
        <w:lastRenderedPageBreak/>
        <w:t xml:space="preserve">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2ECB7F31" w14:textId="77777777" w:rsidR="00222790" w:rsidRPr="00BF4C21" w:rsidRDefault="00222790" w:rsidP="00222790">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6219991D" w14:textId="77777777" w:rsidR="002B7442" w:rsidRPr="00BF4C21" w:rsidRDefault="00222790"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w:t>
      </w:r>
      <w:r w:rsidR="002B7442" w:rsidRPr="00BF4C21">
        <w:rPr>
          <w:rFonts w:ascii="Times New Roman" w:eastAsia="Times New Roman" w:hAnsi="Times New Roman" w:cs="Times New Roman"/>
        </w:rPr>
        <w:t>По результатам аукциона определяется цена земельного участка.</w:t>
      </w:r>
    </w:p>
    <w:p w14:paraId="0B13C8BA"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Победителем аукциона признается участник аукциона, предложивший наибольшую цену за земельный участок.</w:t>
      </w:r>
    </w:p>
    <w:p w14:paraId="11083D3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течении одного часа после  окончания электронного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 ,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течении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421694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p>
    <w:p w14:paraId="10D0C421"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 результатам электронного аукциона  не допускается заключение договора купли-продажи земельного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3400D8B7"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Организатор электронного аукциона обязан в пятидневный срок со дня составления протокола о результатах аукциона, направить победителю аукциона или иным лицам, с которыми в соответствии с пунктами 13,14,20  статьи 39.12 Земельного кодекса РФ заключается договор купли- продажи земельного участка, подписанный проект договора.</w:t>
      </w:r>
    </w:p>
    <w:p w14:paraId="1F86BD33"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w:t>
      </w:r>
    </w:p>
    <w:p w14:paraId="0F150367"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По результатам проведения электронного аукциона договор заключается в электронной форме и подписывается усиленной квалифицированной подписью сторон такого договора</w:t>
      </w:r>
    </w:p>
    <w:p w14:paraId="343050E6"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Если договор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3C9C5029"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Сведения о победителе аукциона, уклонившемся от заключения договора, и об иных лицах, с которыми указанные договоры заключаются в соответствии с пунктом 13, 14 или 20 статьи 39.12 ЗК РФ и которые уклонились от их заключения, включаются в реестр недобросовестных участников аукциона.</w:t>
      </w:r>
    </w:p>
    <w:p w14:paraId="53BC0F1B"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В случае, если победитель аукциона или иное лицо, с которым договор заключается в соответствии с пунктом 13, 14 или 20 статьи 39.12 ЗК РФ, в течение десяти рабочих дней со дня направления им администрацией Романовского муниципального района Саратовской области проекта указанного договора, не подписали и не представили в администрацию Романовского муниципального района Саратовской области указанные договоры, администрация Романовского муниципального района Саратовской области в течение пяти рабочих дней со дня истечения этого срока направляет сведения, предусмотренные подпунктами 1 - 3 пункта 29 статьи 39.12 ЗК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709C7352" w14:textId="77777777" w:rsidR="002B7442" w:rsidRPr="00BF4C21" w:rsidRDefault="002B7442" w:rsidP="002B7442">
      <w:pPr>
        <w:spacing w:after="0" w:line="240" w:lineRule="auto"/>
        <w:ind w:left="284"/>
        <w:jc w:val="both"/>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принимает решение об отказе в проведении аукциона в случае выявления обстоятельств, предусмотренных пунктом 8 ст. 39.11 ЗК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D00FBF0"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69CDF66F"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1D73EEC5" w14:textId="77777777" w:rsidR="002B7442" w:rsidRPr="00BF4C21" w:rsidRDefault="002B7442" w:rsidP="002B7442">
      <w:pPr>
        <w:spacing w:after="0" w:line="240" w:lineRule="auto"/>
        <w:ind w:left="284"/>
        <w:jc w:val="both"/>
        <w:rPr>
          <w:rFonts w:ascii="Times New Roman" w:eastAsia="Times New Roman" w:hAnsi="Times New Roman" w:cs="Times New Roman"/>
        </w:rPr>
      </w:pPr>
    </w:p>
    <w:p w14:paraId="039BCB5E" w14:textId="77777777" w:rsidR="002B7442" w:rsidRPr="00BF4C21" w:rsidRDefault="002B7442" w:rsidP="002B7442">
      <w:pPr>
        <w:spacing w:after="0" w:line="240" w:lineRule="auto"/>
        <w:ind w:left="284"/>
        <w:jc w:val="right"/>
        <w:rPr>
          <w:rFonts w:ascii="Times New Roman" w:eastAsia="Times New Roman" w:hAnsi="Times New Roman" w:cs="Times New Roman"/>
          <w:b/>
        </w:rPr>
      </w:pPr>
      <w:r w:rsidRPr="00BF4C21">
        <w:rPr>
          <w:rFonts w:ascii="Times New Roman" w:eastAsia="Times New Roman" w:hAnsi="Times New Roman" w:cs="Times New Roman"/>
        </w:rPr>
        <w:t xml:space="preserve">                                                                                                                                                         </w:t>
      </w:r>
    </w:p>
    <w:p w14:paraId="0AD599C9" w14:textId="77777777" w:rsidR="002B7442" w:rsidRPr="00BF4C21" w:rsidRDefault="002B7442" w:rsidP="002B7442">
      <w:pPr>
        <w:spacing w:after="0" w:line="240" w:lineRule="auto"/>
        <w:ind w:left="284"/>
        <w:jc w:val="both"/>
        <w:rPr>
          <w:rFonts w:ascii="Times New Roman" w:eastAsia="Times New Roman" w:hAnsi="Times New Roman" w:cs="Times New Roman"/>
          <w:color w:val="000000"/>
          <w:shd w:val="clear" w:color="auto" w:fill="FFFFFF"/>
        </w:rPr>
      </w:pPr>
    </w:p>
    <w:p w14:paraId="27CA3748" w14:textId="3F79762E" w:rsidR="00B94AB2" w:rsidRPr="00BF4C21" w:rsidRDefault="00B94AB2" w:rsidP="002B7442">
      <w:pPr>
        <w:spacing w:after="0" w:line="240" w:lineRule="auto"/>
        <w:ind w:left="284"/>
        <w:jc w:val="both"/>
        <w:rPr>
          <w:rFonts w:ascii="Times New Roman" w:eastAsia="Times New Roman" w:hAnsi="Times New Roman" w:cs="Times New Roman"/>
        </w:rPr>
      </w:pPr>
    </w:p>
    <w:p w14:paraId="021FBF12" w14:textId="16F1B550" w:rsidR="00B94AB2" w:rsidRPr="00BF4C21" w:rsidRDefault="00B94AB2" w:rsidP="00222790">
      <w:pPr>
        <w:spacing w:after="0" w:line="240" w:lineRule="auto"/>
        <w:ind w:left="284"/>
        <w:jc w:val="both"/>
        <w:rPr>
          <w:rFonts w:ascii="Times New Roman" w:eastAsia="Times New Roman" w:hAnsi="Times New Roman" w:cs="Times New Roman"/>
        </w:rPr>
      </w:pPr>
    </w:p>
    <w:p w14:paraId="2C495BA6" w14:textId="154DC15B" w:rsidR="00B94AB2" w:rsidRPr="00BF4C21" w:rsidRDefault="00B94AB2" w:rsidP="00222790">
      <w:pPr>
        <w:spacing w:after="0" w:line="240" w:lineRule="auto"/>
        <w:ind w:left="284"/>
        <w:jc w:val="both"/>
        <w:rPr>
          <w:rFonts w:ascii="Times New Roman" w:eastAsia="Times New Roman" w:hAnsi="Times New Roman" w:cs="Times New Roman"/>
        </w:rPr>
      </w:pPr>
    </w:p>
    <w:p w14:paraId="62FF6F90" w14:textId="7C67C74B" w:rsidR="00B94AB2" w:rsidRPr="00BF4C21" w:rsidRDefault="00B94AB2" w:rsidP="00222790">
      <w:pPr>
        <w:spacing w:after="0" w:line="240" w:lineRule="auto"/>
        <w:ind w:left="284"/>
        <w:jc w:val="both"/>
        <w:rPr>
          <w:rFonts w:ascii="Times New Roman" w:eastAsia="Times New Roman" w:hAnsi="Times New Roman" w:cs="Times New Roman"/>
        </w:rPr>
      </w:pPr>
    </w:p>
    <w:p w14:paraId="65331697" w14:textId="77777777" w:rsidR="00B94AB2" w:rsidRPr="00BF4C21" w:rsidRDefault="00B94AB2" w:rsidP="00B94AB2">
      <w:pPr>
        <w:spacing w:after="0" w:line="240" w:lineRule="auto"/>
        <w:ind w:left="284"/>
        <w:jc w:val="right"/>
        <w:rPr>
          <w:rFonts w:ascii="Times New Roman" w:eastAsia="Times New Roman" w:hAnsi="Times New Roman" w:cs="Times New Roman"/>
        </w:rPr>
      </w:pPr>
      <w:r w:rsidRPr="00BF4C21">
        <w:rPr>
          <w:rFonts w:ascii="Times New Roman" w:eastAsia="Times New Roman" w:hAnsi="Times New Roman" w:cs="Times New Roman"/>
        </w:rPr>
        <w:t xml:space="preserve">                                                                                                                                                         Приложение </w:t>
      </w:r>
      <w:r w:rsidRPr="00BF4C21">
        <w:rPr>
          <w:rFonts w:ascii="Times New Roman" w:eastAsia="Segoe UI Symbol" w:hAnsi="Times New Roman" w:cs="Times New Roman"/>
        </w:rPr>
        <w:t>№</w:t>
      </w:r>
      <w:r w:rsidRPr="00BF4C21">
        <w:rPr>
          <w:rFonts w:ascii="Times New Roman" w:eastAsia="Times New Roman" w:hAnsi="Times New Roman" w:cs="Times New Roman"/>
        </w:rPr>
        <w:t xml:space="preserve"> 1</w:t>
      </w:r>
    </w:p>
    <w:p w14:paraId="73F692FE" w14:textId="77777777" w:rsidR="00B94AB2" w:rsidRPr="00BF4C21" w:rsidRDefault="00B94AB2" w:rsidP="00B94AB2">
      <w:pPr>
        <w:spacing w:after="0" w:line="240" w:lineRule="auto"/>
        <w:ind w:left="-142" w:firstLine="568"/>
        <w:jc w:val="center"/>
        <w:rPr>
          <w:rFonts w:ascii="Times New Roman" w:eastAsia="Times New Roman" w:hAnsi="Times New Roman" w:cs="Times New Roman"/>
        </w:rPr>
      </w:pPr>
      <w:r w:rsidRPr="00BF4C21">
        <w:rPr>
          <w:rFonts w:ascii="Times New Roman" w:eastAsia="Times New Roman" w:hAnsi="Times New Roman" w:cs="Times New Roman"/>
        </w:rPr>
        <w:t>Форма заявки</w:t>
      </w:r>
    </w:p>
    <w:p w14:paraId="557208F1" w14:textId="77777777" w:rsidR="00B94AB2" w:rsidRPr="00BF4C21" w:rsidRDefault="00B94AB2" w:rsidP="00B94AB2">
      <w:pPr>
        <w:tabs>
          <w:tab w:val="left" w:pos="6521"/>
        </w:tabs>
        <w:spacing w:after="0" w:line="240" w:lineRule="auto"/>
        <w:ind w:left="-142" w:firstLine="568"/>
        <w:jc w:val="both"/>
        <w:rPr>
          <w:rFonts w:ascii="Times New Roman" w:eastAsia="Times New Roman" w:hAnsi="Times New Roman" w:cs="Times New Roman"/>
          <w:b/>
        </w:rPr>
      </w:pPr>
      <w:r w:rsidRPr="00BF4C21">
        <w:rPr>
          <w:rFonts w:ascii="Times New Roman" w:eastAsia="Times New Roman" w:hAnsi="Times New Roman" w:cs="Times New Roman"/>
        </w:rPr>
        <w:t xml:space="preserve">                                                                                                                 </w:t>
      </w:r>
      <w:r w:rsidRPr="00BF4C21">
        <w:rPr>
          <w:rFonts w:ascii="Times New Roman" w:eastAsia="Times New Roman" w:hAnsi="Times New Roman" w:cs="Times New Roman"/>
          <w:b/>
        </w:rPr>
        <w:t xml:space="preserve">В администрацию </w:t>
      </w:r>
    </w:p>
    <w:p w14:paraId="12CDEA55"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Романовского</w:t>
      </w:r>
    </w:p>
    <w:p w14:paraId="00A37E1F"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муниципального района</w:t>
      </w:r>
    </w:p>
    <w:p w14:paraId="1B2A2A6E" w14:textId="77777777" w:rsidR="00B94AB2" w:rsidRPr="00BF4C21" w:rsidRDefault="00B94AB2" w:rsidP="00B94AB2">
      <w:pPr>
        <w:tabs>
          <w:tab w:val="left" w:pos="6521"/>
        </w:tabs>
        <w:spacing w:after="0" w:line="240" w:lineRule="auto"/>
        <w:ind w:left="-142" w:firstLine="7372"/>
        <w:jc w:val="both"/>
        <w:rPr>
          <w:rFonts w:ascii="Times New Roman" w:eastAsia="Times New Roman" w:hAnsi="Times New Roman" w:cs="Times New Roman"/>
          <w:b/>
        </w:rPr>
      </w:pPr>
      <w:r w:rsidRPr="00BF4C21">
        <w:rPr>
          <w:rFonts w:ascii="Times New Roman" w:eastAsia="Times New Roman" w:hAnsi="Times New Roman" w:cs="Times New Roman"/>
          <w:b/>
        </w:rPr>
        <w:t xml:space="preserve">Саратовской области </w:t>
      </w:r>
    </w:p>
    <w:p w14:paraId="3BAA7629" w14:textId="77777777" w:rsidR="00B94AB2" w:rsidRPr="00BF4C21" w:rsidRDefault="00B94AB2" w:rsidP="00B94AB2">
      <w:pPr>
        <w:spacing w:after="0" w:line="240" w:lineRule="auto"/>
        <w:ind w:left="-142" w:firstLine="568"/>
        <w:jc w:val="center"/>
        <w:rPr>
          <w:rFonts w:ascii="Times New Roman" w:eastAsia="Times New Roman" w:hAnsi="Times New Roman" w:cs="Times New Roman"/>
          <w:b/>
          <w:color w:val="FF0000"/>
        </w:rPr>
      </w:pPr>
      <w:r w:rsidRPr="00BF4C21">
        <w:rPr>
          <w:rFonts w:ascii="Times New Roman" w:eastAsia="Times New Roman" w:hAnsi="Times New Roman" w:cs="Times New Roman"/>
          <w:b/>
        </w:rPr>
        <w:t xml:space="preserve">Заявка на участие в аукционе  </w:t>
      </w:r>
    </w:p>
    <w:p w14:paraId="1583CAB7" w14:textId="77777777" w:rsidR="00B94AB2" w:rsidRPr="00BF4C21" w:rsidRDefault="00B94AB2" w:rsidP="00B94AB2">
      <w:pPr>
        <w:spacing w:before="100" w:after="198"/>
        <w:ind w:left="-142" w:firstLine="568"/>
        <w:rPr>
          <w:rFonts w:ascii="Times New Roman" w:eastAsia="Calibri" w:hAnsi="Times New Roman" w:cs="Times New Roman"/>
        </w:rPr>
      </w:pPr>
      <w:r w:rsidRPr="00BF4C21">
        <w:rPr>
          <w:rFonts w:ascii="Times New Roman" w:eastAsia="Calibri" w:hAnsi="Times New Roman" w:cs="Times New Roman"/>
        </w:rPr>
        <w:t xml:space="preserve">          «____» ___________202__ </w:t>
      </w:r>
      <w:r w:rsidRPr="00BF4C21">
        <w:rPr>
          <w:rFonts w:ascii="Times New Roman" w:eastAsia="Times New Roman" w:hAnsi="Times New Roman" w:cs="Times New Roman"/>
        </w:rPr>
        <w:t>год.</w:t>
      </w:r>
      <w:r w:rsidRPr="00BF4C21">
        <w:rPr>
          <w:rFonts w:ascii="Times New Roman" w:eastAsia="Calibri" w:hAnsi="Times New Roman" w:cs="Times New Roman"/>
        </w:rPr>
        <w:t xml:space="preserve"> </w:t>
      </w:r>
    </w:p>
    <w:p w14:paraId="7C04991B" w14:textId="77777777" w:rsidR="00B94AB2" w:rsidRPr="00BF4C21" w:rsidRDefault="00B94AB2" w:rsidP="00B94AB2">
      <w:pPr>
        <w:spacing w:before="100" w:after="198"/>
        <w:ind w:left="-142" w:firstLine="568"/>
        <w:jc w:val="center"/>
        <w:rPr>
          <w:rFonts w:ascii="Times New Roman" w:eastAsia="Calibri" w:hAnsi="Times New Roman" w:cs="Times New Roman"/>
        </w:rPr>
      </w:pPr>
      <w:r w:rsidRPr="00BF4C21">
        <w:rPr>
          <w:rFonts w:ascii="Times New Roman" w:eastAsia="Calibri" w:hAnsi="Times New Roman" w:cs="Times New Roman"/>
        </w:rPr>
        <w:t xml:space="preserve">___________________________________________________________________________________,     </w:t>
      </w:r>
    </w:p>
    <w:p w14:paraId="57729DB7" w14:textId="77777777" w:rsidR="00B94AB2" w:rsidRPr="00BF4C21" w:rsidRDefault="00B94AB2" w:rsidP="00B94AB2">
      <w:pPr>
        <w:spacing w:before="100" w:after="198"/>
        <w:ind w:left="-142" w:firstLine="568"/>
        <w:jc w:val="center"/>
        <w:rPr>
          <w:rFonts w:ascii="Times New Roman" w:eastAsia="Times New Roman" w:hAnsi="Times New Roman" w:cs="Times New Roman"/>
          <w:vertAlign w:val="superscript"/>
        </w:rPr>
      </w:pPr>
      <w:r w:rsidRPr="00BF4C21">
        <w:rPr>
          <w:rFonts w:ascii="Times New Roman" w:eastAsia="Times New Roman" w:hAnsi="Times New Roman" w:cs="Times New Roman"/>
          <w:vertAlign w:val="superscript"/>
        </w:rPr>
        <w:t xml:space="preserve">(Заявитель: полное наименование юридического лица, индивидуального предпринимателя, ИНН, ОГРН, юридический адрес и адрес местонахождения; </w:t>
      </w:r>
    </w:p>
    <w:p w14:paraId="63194786" w14:textId="77777777" w:rsidR="00B94AB2" w:rsidRPr="00BF4C21" w:rsidRDefault="00B94AB2" w:rsidP="00B94AB2">
      <w:pPr>
        <w:spacing w:before="100" w:after="198"/>
        <w:ind w:left="-142" w:firstLine="568"/>
        <w:jc w:val="center"/>
        <w:rPr>
          <w:rFonts w:ascii="Times New Roman" w:eastAsia="Times New Roman" w:hAnsi="Times New Roman" w:cs="Times New Roman"/>
        </w:rPr>
      </w:pPr>
      <w:r w:rsidRPr="00BF4C21">
        <w:rPr>
          <w:rFonts w:ascii="Times New Roman" w:eastAsia="Times New Roman" w:hAnsi="Times New Roman" w:cs="Times New Roman"/>
          <w:vertAlign w:val="superscript"/>
        </w:rPr>
        <w:t>для физического лица: фамилия, имя, отчество, паспортные данные, адрес регистрации)</w:t>
      </w:r>
    </w:p>
    <w:p w14:paraId="5BD9DBE9" w14:textId="77777777" w:rsidR="00B94AB2" w:rsidRPr="00BF4C21" w:rsidRDefault="00B94AB2" w:rsidP="00B94AB2">
      <w:pPr>
        <w:spacing w:before="100" w:beforeAutospacing="1" w:after="0" w:line="260" w:lineRule="atLeast"/>
        <w:ind w:left="-142" w:firstLine="568"/>
        <w:jc w:val="both"/>
        <w:rPr>
          <w:rFonts w:ascii="Times New Roman" w:eastAsia="Times New Roman" w:hAnsi="Times New Roman" w:cs="Times New Roman"/>
        </w:rPr>
      </w:pPr>
      <w:r w:rsidRPr="00BF4C21">
        <w:rPr>
          <w:rFonts w:ascii="Times New Roman" w:eastAsia="Times New Roman" w:hAnsi="Times New Roman" w:cs="Times New Roman"/>
          <w:color w:val="000000"/>
        </w:rPr>
        <w:t xml:space="preserve">именуемый далее Заявитель, </w:t>
      </w:r>
    </w:p>
    <w:p w14:paraId="4FD659A1" w14:textId="77777777" w:rsidR="00B94AB2" w:rsidRPr="00BF4C21" w:rsidRDefault="00B94AB2" w:rsidP="00B94AB2">
      <w:pPr>
        <w:spacing w:before="100" w:beforeAutospacing="1" w:after="0" w:line="260" w:lineRule="atLeast"/>
        <w:ind w:left="-142" w:firstLine="568"/>
        <w:jc w:val="center"/>
        <w:rPr>
          <w:rFonts w:ascii="Times New Roman" w:eastAsia="Times New Roman" w:hAnsi="Times New Roman" w:cs="Times New Roman"/>
        </w:rPr>
      </w:pPr>
      <w:r w:rsidRPr="00BF4C21">
        <w:rPr>
          <w:rFonts w:ascii="Times New Roman" w:eastAsia="Times New Roman" w:hAnsi="Times New Roman" w:cs="Times New Roman"/>
          <w:color w:val="000000"/>
        </w:rPr>
        <w:t>в лице</w:t>
      </w:r>
      <w:r w:rsidRPr="00BF4C21">
        <w:rPr>
          <w:rFonts w:ascii="Times New Roman" w:eastAsia="Times New Roman" w:hAnsi="Times New Roman" w:cs="Times New Roman"/>
        </w:rPr>
        <w:t xml:space="preserve"> _____________________________________________________________________________,       </w:t>
      </w:r>
      <w:r w:rsidRPr="00BF4C21">
        <w:rPr>
          <w:rFonts w:ascii="Times New Roman" w:eastAsia="Times New Roman" w:hAnsi="Times New Roman" w:cs="Times New Roman"/>
          <w:vertAlign w:val="superscript"/>
        </w:rPr>
        <w:t>(фамилия, имя, отчество, должность для представителя)</w:t>
      </w:r>
    </w:p>
    <w:p w14:paraId="6D39431D" w14:textId="77777777" w:rsidR="00B94AB2" w:rsidRPr="00BF4C21" w:rsidRDefault="00B94AB2" w:rsidP="00B94AB2">
      <w:pPr>
        <w:spacing w:before="100" w:beforeAutospacing="1" w:after="0" w:line="260" w:lineRule="atLeast"/>
        <w:ind w:left="-142" w:firstLine="568"/>
        <w:rPr>
          <w:rFonts w:ascii="Times New Roman" w:eastAsia="Times New Roman" w:hAnsi="Times New Roman" w:cs="Times New Roman"/>
        </w:rPr>
      </w:pPr>
      <w:r w:rsidRPr="00BF4C21">
        <w:rPr>
          <w:rFonts w:ascii="Times New Roman" w:eastAsia="Times New Roman" w:hAnsi="Times New Roman" w:cs="Times New Roman"/>
          <w:color w:val="000000"/>
        </w:rPr>
        <w:t>действующего на основании</w:t>
      </w:r>
      <w:r w:rsidRPr="00BF4C21">
        <w:rPr>
          <w:rFonts w:ascii="Times New Roman" w:eastAsia="Times New Roman" w:hAnsi="Times New Roman" w:cs="Times New Roman"/>
        </w:rPr>
        <w:t xml:space="preserve">__________________________________________________________,                         </w:t>
      </w:r>
      <w:r w:rsidRPr="00BF4C21">
        <w:rPr>
          <w:rFonts w:ascii="Times New Roman" w:eastAsia="Times New Roman" w:hAnsi="Times New Roman" w:cs="Times New Roman"/>
          <w:vertAlign w:val="superscript"/>
        </w:rPr>
        <w:t>(указываются реквизиты документа, подтверждающего полномочия представителя)</w:t>
      </w:r>
    </w:p>
    <w:p w14:paraId="48D09044" w14:textId="77777777" w:rsidR="00B94AB2" w:rsidRPr="00BF4C21" w:rsidRDefault="00B94AB2" w:rsidP="00B94AB2">
      <w:pPr>
        <w:spacing w:after="0"/>
        <w:ind w:firstLine="568"/>
        <w:rPr>
          <w:rFonts w:ascii="Times New Roman" w:eastAsia="Calibri" w:hAnsi="Times New Roman" w:cs="Times New Roman"/>
          <w:lang w:eastAsia="en-US"/>
        </w:rPr>
      </w:pPr>
      <w:r w:rsidRPr="00BF4C21">
        <w:rPr>
          <w:rFonts w:ascii="Times New Roman" w:eastAsia="Times New Roman" w:hAnsi="Times New Roman" w:cs="Times New Roman"/>
        </w:rPr>
        <w:t xml:space="preserve">Принимая решение об участии в аукционе  </w:t>
      </w:r>
      <w:r w:rsidRPr="00BF4C21">
        <w:rPr>
          <w:rFonts w:ascii="Times New Roman" w:eastAsia="Times New Roman" w:hAnsi="Times New Roman" w:cs="Times New Roman"/>
          <w:shd w:val="clear" w:color="auto" w:fill="FFFFFF"/>
        </w:rPr>
        <w:t xml:space="preserve">по продаже </w:t>
      </w:r>
      <w:r w:rsidRPr="00BF4C21">
        <w:rPr>
          <w:rFonts w:ascii="Times New Roman" w:eastAsia="Times New Roman" w:hAnsi="Times New Roman" w:cs="Times New Roman"/>
        </w:rPr>
        <w:t>земельного участка</w:t>
      </w:r>
      <w:r w:rsidRPr="00BF4C21">
        <w:rPr>
          <w:rFonts w:ascii="Times New Roman" w:eastAsia="Calibri" w:hAnsi="Times New Roman" w:cs="Times New Roman"/>
          <w:lang w:eastAsia="en-US"/>
        </w:rPr>
        <w:t>, площадью _______________</w:t>
      </w:r>
      <w:proofErr w:type="spellStart"/>
      <w:r w:rsidRPr="00BF4C21">
        <w:rPr>
          <w:rFonts w:ascii="Times New Roman" w:eastAsia="Calibri" w:hAnsi="Times New Roman" w:cs="Times New Roman"/>
          <w:lang w:eastAsia="en-US"/>
        </w:rPr>
        <w:t>кв.м</w:t>
      </w:r>
      <w:proofErr w:type="spellEnd"/>
      <w:r w:rsidRPr="00BF4C21">
        <w:rPr>
          <w:rFonts w:ascii="Times New Roman" w:eastAsia="Calibri" w:hAnsi="Times New Roman" w:cs="Times New Roman"/>
          <w:lang w:eastAsia="en-US"/>
        </w:rPr>
        <w:t>.  кадастровый  №_____________________,                                                                                                                      по адресу_____________________________________________________________________________, разрешенное использование:                                                  _____________________________________________________________________________________, категория земель:______________________________________________________________________, обязуюсь:</w:t>
      </w:r>
    </w:p>
    <w:p w14:paraId="043B6DBA" w14:textId="77777777" w:rsidR="00B94AB2" w:rsidRPr="00BF4C21" w:rsidRDefault="00B94AB2" w:rsidP="00B94AB2">
      <w:pPr>
        <w:spacing w:after="0"/>
        <w:ind w:firstLine="567"/>
        <w:rPr>
          <w:rFonts w:ascii="Times New Roman" w:eastAsia="Times New Roman" w:hAnsi="Times New Roman" w:cs="Times New Roman"/>
        </w:rPr>
      </w:pPr>
      <w:r w:rsidRPr="00BF4C21">
        <w:rPr>
          <w:rFonts w:ascii="Times New Roman" w:eastAsia="Times New Roman" w:hAnsi="Times New Roman" w:cs="Times New Roman"/>
        </w:rPr>
        <w:t xml:space="preserve">      1. Соблюдать условия аукциона, содержащиеся в извещении, размещенном на сайте https://torgi.gov.ru/new/public, на официальном сайте  администрации Романовского муниципального района Саратовской области, на электронной площадке – Акционерное общество «Единая электронная торговая площадка», а также порядок проведения аукциона, установленный действующим законодательством. </w:t>
      </w:r>
    </w:p>
    <w:p w14:paraId="76ED370F" w14:textId="77777777" w:rsidR="00B94AB2" w:rsidRPr="00BF4C21" w:rsidRDefault="00B94AB2" w:rsidP="00B94AB2">
      <w:pPr>
        <w:tabs>
          <w:tab w:val="left" w:pos="720"/>
        </w:tabs>
        <w:spacing w:after="0"/>
        <w:ind w:firstLine="567"/>
        <w:jc w:val="both"/>
        <w:rPr>
          <w:rFonts w:ascii="Times New Roman" w:eastAsia="Times New Roman" w:hAnsi="Times New Roman" w:cs="Times New Roman"/>
        </w:rPr>
      </w:pPr>
      <w:r w:rsidRPr="00BF4C21">
        <w:rPr>
          <w:rFonts w:ascii="Times New Roman" w:eastAsia="Times New Roman" w:hAnsi="Times New Roman" w:cs="Times New Roman"/>
        </w:rPr>
        <w:t xml:space="preserve">    2. В случае признания победителем аукциона заключить с Организатором аукциона договор купли-продажи земельного участка, в сроки, установленные действующим законодательством после утверждения протокола об итогах аукциона.</w:t>
      </w:r>
    </w:p>
    <w:p w14:paraId="05662706" w14:textId="77777777" w:rsidR="00B94AB2" w:rsidRPr="00BF4C21" w:rsidRDefault="00B94AB2" w:rsidP="00B94AB2">
      <w:pPr>
        <w:tabs>
          <w:tab w:val="left" w:pos="720"/>
        </w:tabs>
        <w:spacing w:before="100" w:after="0"/>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 xml:space="preserve"> Адрес, телефон и реквизиты счета Претендента для возврата задатка </w:t>
      </w:r>
      <w:r w:rsidRPr="00BF4C21">
        <w:rPr>
          <w:rFonts w:ascii="Times New Roman" w:eastAsia="Calibri" w:hAnsi="Times New Roman" w:cs="Times New Roman"/>
          <w:lang w:eastAsia="en-US"/>
        </w:rPr>
        <w:t>(полные банковские реквизиты):</w:t>
      </w:r>
      <w:r w:rsidRPr="00BF4C21">
        <w:rPr>
          <w:rFonts w:ascii="Times New Roman" w:eastAsia="Times New Roman" w:hAnsi="Times New Roman" w:cs="Times New Roman"/>
        </w:rPr>
        <w:t>_____________________________________________________________________________</w:t>
      </w:r>
    </w:p>
    <w:p w14:paraId="3AF3CC4C"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Подпись Претендента (его полномочного представителя)</w:t>
      </w:r>
    </w:p>
    <w:p w14:paraId="35F16583"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_________________________        ____________________________</w:t>
      </w:r>
    </w:p>
    <w:p w14:paraId="08D02DA2"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М.П.                                       «____»__________________202_ год</w:t>
      </w:r>
    </w:p>
    <w:p w14:paraId="35734791"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Заявка принята Организатором аукциона:</w:t>
      </w:r>
    </w:p>
    <w:p w14:paraId="228D437E" w14:textId="77777777" w:rsidR="00B94AB2" w:rsidRPr="00BF4C21" w:rsidRDefault="00B94AB2" w:rsidP="00B94AB2">
      <w:pPr>
        <w:ind w:left="-142" w:firstLine="568"/>
        <w:jc w:val="both"/>
        <w:rPr>
          <w:rFonts w:ascii="Times New Roman" w:eastAsia="Times New Roman" w:hAnsi="Times New Roman" w:cs="Times New Roman"/>
        </w:rPr>
      </w:pPr>
      <w:proofErr w:type="spellStart"/>
      <w:r w:rsidRPr="00BF4C21">
        <w:rPr>
          <w:rFonts w:ascii="Times New Roman" w:eastAsia="Times New Roman" w:hAnsi="Times New Roman" w:cs="Times New Roman"/>
        </w:rPr>
        <w:t>час._______мин</w:t>
      </w:r>
      <w:proofErr w:type="spellEnd"/>
      <w:r w:rsidRPr="00BF4C21">
        <w:rPr>
          <w:rFonts w:ascii="Times New Roman" w:eastAsia="Times New Roman" w:hAnsi="Times New Roman" w:cs="Times New Roman"/>
        </w:rPr>
        <w:t>._______             «___»_____________202_ год  за № ____</w:t>
      </w:r>
    </w:p>
    <w:p w14:paraId="20630CFF"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Подпись Организатора аукциона (уполномоченного лица)</w:t>
      </w:r>
    </w:p>
    <w:p w14:paraId="12F64C69" w14:textId="77777777" w:rsidR="00B94AB2" w:rsidRPr="00BF4C21" w:rsidRDefault="00B94AB2" w:rsidP="00B94AB2">
      <w:pPr>
        <w:ind w:left="-142" w:firstLine="568"/>
        <w:jc w:val="both"/>
        <w:rPr>
          <w:rFonts w:ascii="Times New Roman" w:eastAsia="Times New Roman" w:hAnsi="Times New Roman" w:cs="Times New Roman"/>
        </w:rPr>
      </w:pPr>
      <w:r w:rsidRPr="00BF4C21">
        <w:rPr>
          <w:rFonts w:ascii="Times New Roman" w:eastAsia="Times New Roman" w:hAnsi="Times New Roman" w:cs="Times New Roman"/>
        </w:rPr>
        <w:t xml:space="preserve">_______________________                                      </w:t>
      </w:r>
      <w:r w:rsidRPr="00BF4C21">
        <w:rPr>
          <w:rFonts w:ascii="Times New Roman" w:eastAsia="Times New Roman" w:hAnsi="Times New Roman" w:cs="Times New Roman"/>
          <w:color w:val="000000"/>
        </w:rPr>
        <w:t xml:space="preserve"> ______________</w:t>
      </w:r>
    </w:p>
    <w:p w14:paraId="0DDE0D59" w14:textId="77777777" w:rsidR="00B94AB2" w:rsidRPr="00BF4C21" w:rsidRDefault="00B94AB2" w:rsidP="00B94AB2">
      <w:pPr>
        <w:spacing w:before="100" w:beforeAutospacing="1" w:after="198"/>
        <w:ind w:left="-142" w:firstLine="568"/>
        <w:rPr>
          <w:rFonts w:ascii="Times New Roman" w:eastAsia="Times New Roman" w:hAnsi="Times New Roman" w:cs="Times New Roman"/>
          <w:b/>
        </w:rPr>
      </w:pPr>
      <w:r w:rsidRPr="00BF4C21">
        <w:rPr>
          <w:rFonts w:ascii="Times New Roman" w:eastAsia="Times New Roman" w:hAnsi="Times New Roman" w:cs="Times New Roman"/>
          <w:bCs/>
        </w:rPr>
        <w:t>Перечень предоставляемых  документов:</w:t>
      </w:r>
    </w:p>
    <w:p w14:paraId="1AB2C176" w14:textId="50BA4B5B" w:rsidR="00B94AB2" w:rsidRDefault="00B94AB2"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15E9B36F" w14:textId="419566D7"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1B9724D1" w14:textId="106C302F"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21812EC7" w14:textId="73EC4881" w:rsid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588890EB" w14:textId="77777777" w:rsidR="00BF4C21" w:rsidRPr="00BF4C21" w:rsidRDefault="00BF4C21" w:rsidP="00B94AB2">
      <w:pPr>
        <w:overflowPunct w:val="0"/>
        <w:autoSpaceDE w:val="0"/>
        <w:autoSpaceDN w:val="0"/>
        <w:adjustRightInd w:val="0"/>
        <w:spacing w:after="0" w:line="240" w:lineRule="auto"/>
        <w:ind w:hanging="284"/>
        <w:jc w:val="center"/>
        <w:rPr>
          <w:rFonts w:ascii="Times New Roman" w:eastAsia="Times New Roman" w:hAnsi="Times New Roman" w:cs="Times New Roman"/>
          <w:b/>
        </w:rPr>
      </w:pPr>
    </w:p>
    <w:p w14:paraId="56B49333" w14:textId="77777777" w:rsidR="00B94AB2" w:rsidRPr="00BF4C21" w:rsidRDefault="00B94AB2" w:rsidP="00B94AB2">
      <w:pPr>
        <w:spacing w:before="100" w:after="100"/>
        <w:jc w:val="right"/>
        <w:rPr>
          <w:rFonts w:ascii="Times New Roman" w:eastAsia="Times New Roman" w:hAnsi="Times New Roman" w:cs="Times New Roman"/>
        </w:rPr>
      </w:pPr>
      <w:r w:rsidRPr="00BF4C21">
        <w:rPr>
          <w:rFonts w:ascii="Times New Roman" w:eastAsia="Times New Roman" w:hAnsi="Times New Roman" w:cs="Times New Roman"/>
        </w:rPr>
        <w:t xml:space="preserve">Приложение </w:t>
      </w:r>
      <w:r w:rsidRPr="00BF4C21">
        <w:rPr>
          <w:rFonts w:ascii="Times New Roman" w:eastAsia="Segoe UI Symbol" w:hAnsi="Times New Roman" w:cs="Times New Roman"/>
        </w:rPr>
        <w:t>№</w:t>
      </w:r>
      <w:r w:rsidRPr="00BF4C21">
        <w:rPr>
          <w:rFonts w:ascii="Times New Roman" w:eastAsia="Times New Roman" w:hAnsi="Times New Roman" w:cs="Times New Roman"/>
        </w:rPr>
        <w:t xml:space="preserve"> 2</w:t>
      </w:r>
    </w:p>
    <w:p w14:paraId="687FE25E" w14:textId="77777777" w:rsidR="00B94AB2" w:rsidRPr="00BF4C21" w:rsidRDefault="00B94AB2" w:rsidP="00B94AB2">
      <w:pPr>
        <w:spacing w:after="0" w:line="240" w:lineRule="auto"/>
        <w:ind w:firstLine="567"/>
        <w:jc w:val="center"/>
        <w:rPr>
          <w:rFonts w:ascii="Times New Roman" w:eastAsia="Times New Roman" w:hAnsi="Times New Roman" w:cs="Times New Roman"/>
          <w:b/>
        </w:rPr>
      </w:pPr>
      <w:r w:rsidRPr="00BF4C21">
        <w:rPr>
          <w:rFonts w:ascii="Times New Roman" w:eastAsia="Times New Roman" w:hAnsi="Times New Roman" w:cs="Times New Roman"/>
          <w:b/>
        </w:rPr>
        <w:t>ПРОЕКТ</w:t>
      </w:r>
    </w:p>
    <w:p w14:paraId="0D1C1DFF"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Договор № ___</w:t>
      </w:r>
    </w:p>
    <w:p w14:paraId="0AB77E0E"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купли-продажи земельного участка</w:t>
      </w:r>
    </w:p>
    <w:p w14:paraId="3C6B9E53"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p>
    <w:p w14:paraId="07A5BBAF"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proofErr w:type="spellStart"/>
      <w:r w:rsidRPr="00BF4C21">
        <w:rPr>
          <w:rFonts w:ascii="Times New Roman" w:eastAsia="Times New Roman" w:hAnsi="Times New Roman" w:cs="Times New Roman"/>
        </w:rPr>
        <w:t>р.п.Романовка</w:t>
      </w:r>
      <w:proofErr w:type="spellEnd"/>
      <w:r w:rsidRPr="00BF4C21">
        <w:rPr>
          <w:rFonts w:ascii="Times New Roman" w:eastAsia="Times New Roman" w:hAnsi="Times New Roman" w:cs="Times New Roman"/>
        </w:rPr>
        <w:t xml:space="preserve">                                                              _________________ 202_ года                                                               </w:t>
      </w:r>
    </w:p>
    <w:p w14:paraId="7C1DE0C4" w14:textId="77777777" w:rsidR="00B94AB2" w:rsidRPr="00BF4C21" w:rsidRDefault="00B94AB2" w:rsidP="00B94AB2">
      <w:pPr>
        <w:autoSpaceDE w:val="0"/>
        <w:autoSpaceDN w:val="0"/>
        <w:adjustRightInd w:val="0"/>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_____________________________________________________________________________, действующего  на основании Устава,  именуемая  в дальнейшем "Продавец", с одной стороны и </w:t>
      </w:r>
      <w:r w:rsidRPr="00BF4C21">
        <w:rPr>
          <w:rFonts w:ascii="Times New Roman" w:eastAsia="Times New Roman" w:hAnsi="Times New Roman" w:cs="Times New Roman"/>
          <w:color w:val="000000"/>
        </w:rPr>
        <w:t>________________________________________________________________________________</w:t>
      </w:r>
      <w:r w:rsidRPr="00BF4C21">
        <w:rPr>
          <w:rFonts w:ascii="Times New Roman" w:eastAsia="Times New Roman" w:hAnsi="Times New Roman" w:cs="Times New Roman"/>
          <w:kern w:val="36"/>
        </w:rPr>
        <w:t>,</w:t>
      </w:r>
      <w:r w:rsidRPr="00BF4C21">
        <w:rPr>
          <w:rFonts w:ascii="Times New Roman" w:eastAsia="Times New Roman" w:hAnsi="Times New Roman" w:cs="Times New Roman"/>
        </w:rPr>
        <w:t xml:space="preserve"> именуемый(</w:t>
      </w:r>
      <w:proofErr w:type="spellStart"/>
      <w:r w:rsidRPr="00BF4C21">
        <w:rPr>
          <w:rFonts w:ascii="Times New Roman" w:eastAsia="Times New Roman" w:hAnsi="Times New Roman" w:cs="Times New Roman"/>
        </w:rPr>
        <w:t>ая</w:t>
      </w:r>
      <w:proofErr w:type="spellEnd"/>
      <w:r w:rsidRPr="00BF4C21">
        <w:rPr>
          <w:rFonts w:ascii="Times New Roman" w:eastAsia="Times New Roman" w:hAnsi="Times New Roman" w:cs="Times New Roman"/>
        </w:rPr>
        <w:t xml:space="preserve">) в дальнейшем "Покупатель", </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с другой стороны, вместе именуемые «Стороны», на основании постановления  администрации Романовского муниципального района Саратовской области от ___________________________ заключили настоящий договор о нижеследующем:</w:t>
      </w:r>
    </w:p>
    <w:p w14:paraId="2144C840" w14:textId="77777777" w:rsidR="00B94AB2" w:rsidRPr="00BF4C21" w:rsidRDefault="00B94AB2" w:rsidP="00B94AB2">
      <w:pPr>
        <w:autoSpaceDE w:val="0"/>
        <w:autoSpaceDN w:val="0"/>
        <w:adjustRightInd w:val="0"/>
        <w:spacing w:after="0" w:line="240" w:lineRule="auto"/>
        <w:jc w:val="both"/>
        <w:rPr>
          <w:rFonts w:ascii="Times New Roman" w:eastAsia="Times New Roman" w:hAnsi="Times New Roman" w:cs="Times New Roman"/>
        </w:rPr>
      </w:pPr>
    </w:p>
    <w:p w14:paraId="66C2FB44" w14:textId="77777777" w:rsidR="00B94AB2" w:rsidRPr="00BF4C21" w:rsidRDefault="00B94AB2" w:rsidP="00B94AB2">
      <w:pPr>
        <w:numPr>
          <w:ilvl w:val="0"/>
          <w:numId w:val="18"/>
        </w:num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Предмет Договора</w:t>
      </w:r>
    </w:p>
    <w:p w14:paraId="612E4C7F" w14:textId="77777777" w:rsidR="00B94AB2" w:rsidRPr="00BF4C21" w:rsidRDefault="00B94AB2" w:rsidP="00B94AB2">
      <w:pPr>
        <w:tabs>
          <w:tab w:val="left" w:pos="9356"/>
        </w:tabs>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1.1. Продавец продает,  а Покупатель покупает земельный участок из земель __________________________________________________________________________________, находящийся по адресу: </w:t>
      </w:r>
      <w:r w:rsidRPr="00BF4C21">
        <w:rPr>
          <w:rFonts w:ascii="Times New Roman" w:eastAsia="Times New Roman" w:hAnsi="Times New Roman" w:cs="Times New Roman"/>
          <w:color w:val="000000"/>
        </w:rPr>
        <w:t xml:space="preserve">____________________________________________________, кадастровый </w:t>
      </w:r>
      <w:r w:rsidRPr="00BF4C21">
        <w:rPr>
          <w:rFonts w:ascii="Times New Roman" w:eastAsia="Times New Roman" w:hAnsi="Times New Roman" w:cs="Times New Roman"/>
        </w:rPr>
        <w:t xml:space="preserve">№ </w:t>
      </w:r>
      <w:r w:rsidRPr="00BF4C21">
        <w:rPr>
          <w:rFonts w:ascii="Times New Roman" w:eastAsia="Times New Roman" w:hAnsi="Times New Roman" w:cs="Times New Roman"/>
          <w:color w:val="000000"/>
        </w:rPr>
        <w:t xml:space="preserve">__________________, </w:t>
      </w:r>
      <w:r w:rsidRPr="00BF4C21">
        <w:rPr>
          <w:rFonts w:ascii="Times New Roman" w:eastAsia="Times New Roman" w:hAnsi="Times New Roman" w:cs="Times New Roman"/>
        </w:rPr>
        <w:t xml:space="preserve">(Далее - Участок), </w:t>
      </w:r>
      <w:r w:rsidRPr="00BF4C21">
        <w:rPr>
          <w:rFonts w:ascii="Times New Roman" w:eastAsia="Times New Roman" w:hAnsi="Times New Roman" w:cs="Times New Roman"/>
          <w:color w:val="000000"/>
        </w:rPr>
        <w:t xml:space="preserve">площадью   _____________________ </w:t>
      </w:r>
      <w:proofErr w:type="spellStart"/>
      <w:r w:rsidRPr="00BF4C21">
        <w:rPr>
          <w:rFonts w:ascii="Times New Roman" w:eastAsia="Times New Roman" w:hAnsi="Times New Roman" w:cs="Times New Roman"/>
          <w:color w:val="000000"/>
        </w:rPr>
        <w:t>кв.м</w:t>
      </w:r>
      <w:proofErr w:type="spellEnd"/>
      <w:r w:rsidRPr="00BF4C21">
        <w:rPr>
          <w:rFonts w:ascii="Times New Roman" w:eastAsia="Times New Roman" w:hAnsi="Times New Roman" w:cs="Times New Roman"/>
        </w:rPr>
        <w:t xml:space="preserve">,  разрешенное использование: </w:t>
      </w:r>
      <w:r w:rsidRPr="00BF4C21">
        <w:rPr>
          <w:rFonts w:ascii="Times New Roman" w:eastAsia="Times New Roman" w:hAnsi="Times New Roman" w:cs="Times New Roman"/>
          <w:color w:val="000000"/>
        </w:rPr>
        <w:t>__________________________________________________________________________________.</w:t>
      </w:r>
    </w:p>
    <w:p w14:paraId="48399A73" w14:textId="77777777" w:rsidR="00B94AB2" w:rsidRPr="00BF4C21" w:rsidRDefault="00B94AB2" w:rsidP="00B94AB2">
      <w:pPr>
        <w:tabs>
          <w:tab w:val="left" w:pos="1354"/>
        </w:tabs>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1.2.На участке объектов  недвижимого имущества не  имеется.  </w:t>
      </w:r>
    </w:p>
    <w:p w14:paraId="64E70059" w14:textId="77777777" w:rsidR="00B94AB2" w:rsidRPr="00BF4C21" w:rsidRDefault="00B94AB2" w:rsidP="00B94AB2">
      <w:pPr>
        <w:tabs>
          <w:tab w:val="left" w:pos="1354"/>
        </w:tabs>
        <w:spacing w:after="0" w:line="240" w:lineRule="auto"/>
        <w:jc w:val="both"/>
        <w:rPr>
          <w:rFonts w:ascii="Times New Roman" w:eastAsia="Times New Roman" w:hAnsi="Times New Roman" w:cs="Times New Roman"/>
        </w:rPr>
      </w:pPr>
    </w:p>
    <w:p w14:paraId="0D05369E" w14:textId="77777777" w:rsidR="00B94AB2" w:rsidRPr="00BF4C21" w:rsidRDefault="00B94AB2" w:rsidP="00B94AB2">
      <w:pPr>
        <w:tabs>
          <w:tab w:val="left" w:pos="7655"/>
        </w:tab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2. Плата по Договору</w:t>
      </w:r>
    </w:p>
    <w:p w14:paraId="1C0D0E89"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2.1. На  основании  протокола заседания комиссии по организации и проведению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лот № ____ от ______________ года (или Протокола приема заявок на участие в открытом аукционе) стоимость Участка составляет _______________________________</w:t>
      </w:r>
      <w:r w:rsidRPr="00BF4C21">
        <w:rPr>
          <w:rFonts w:ascii="Times New Roman" w:eastAsia="Times New Roman" w:hAnsi="Times New Roman" w:cs="Times New Roman"/>
          <w:bCs/>
        </w:rPr>
        <w:t>рублей _____ копеек</w:t>
      </w:r>
      <w:r w:rsidRPr="00BF4C21">
        <w:rPr>
          <w:rFonts w:ascii="Times New Roman" w:eastAsia="Times New Roman" w:hAnsi="Times New Roman" w:cs="Times New Roman"/>
        </w:rPr>
        <w:t>. В качестве аванса  __________ года оплачено ____________  рублей  ___ копеек.</w:t>
      </w:r>
    </w:p>
    <w:p w14:paraId="3BF36E0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Сумма в размере  ____________ рублей  00 копеек  подлежит оплате Покупателем путем перечисления единовременно.</w:t>
      </w:r>
    </w:p>
    <w:p w14:paraId="04D07DE7"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2.2. Покупатель обязан полностью оплатить Продавцу предусмотренную п. 2.1 договора цену земельного участка в течение 7  дней с момента подписания настоящего договора.</w:t>
      </w:r>
    </w:p>
    <w:p w14:paraId="4D7AB05A"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2.3. Продавец обязан передать участок, а Покупатель обязан принять Участок в течение 10 дней с момента оплаты Покупателем цены земельного участка посредством составления и подписания акта приема-передачи.</w:t>
      </w:r>
    </w:p>
    <w:p w14:paraId="76CC57B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2.4. Получатель платежа: расчетный счет администрации Романовского  муниципального района Саратовской области, _______________________________________________________.</w:t>
      </w:r>
    </w:p>
    <w:p w14:paraId="184D09D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2.5. В случае несвоевременной оплаты цены участка Покупатель обязан уплатить Продавцу пеню от неуплаченной суммы за каждый день просрочки в размере одной трехсотой процентной ставки рефинансирования Центрального банка РФ, действующей на дату выполнения денежных обязательств.</w:t>
      </w:r>
    </w:p>
    <w:p w14:paraId="5E7ECC7A"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2.6. В случае неоплаты цены земельного участка в течение одного месяца договор считается незаключенным.</w:t>
      </w:r>
    </w:p>
    <w:p w14:paraId="4177429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2.7. В случае нарушения сроков приема земельного участка Покупатель обязан уплатить Продавцу пени в размере 1% от предусмотренной в п.2.1. выкупной цены Участка, за каждый день просрочки.</w:t>
      </w:r>
    </w:p>
    <w:p w14:paraId="174214F0"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3. Споры по предмету Договора</w:t>
      </w:r>
    </w:p>
    <w:p w14:paraId="5D2A079D"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3.1. Продавец гарантирует, что в  отношении Участка отсутствуют споры, обременения, не разрешенные вступившим в законную силу решением суда (арбитражного суда), о которых в момент заключения Договора Покупатель не знал или не мог не знать.</w:t>
      </w:r>
    </w:p>
    <w:p w14:paraId="3072F65E"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 xml:space="preserve">  На участке имеются (не имеются)  ограничения (обременения) прав, предусмотренные  ст. 56, 56.1  Земельного кодекса Российской Федерации.                                                                            </w:t>
      </w:r>
    </w:p>
    <w:p w14:paraId="45622FF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3.2. Покупатель претензий по качеству и санитарному состоянию земельного участка не имеет.</w:t>
      </w:r>
    </w:p>
    <w:p w14:paraId="216B26E6"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3.3. По вопросам, не нашедшим решения в условиях настоящего договора, стороны руководствуются нормами и положениями действующего законодательства РФ.</w:t>
      </w:r>
    </w:p>
    <w:p w14:paraId="26BFF7C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3.4. Переход права собственности подлежит государственной регистрации в органе, осуществляющем государственную регистрацию прав на недвижимость и сделок с ней.</w:t>
      </w:r>
    </w:p>
    <w:p w14:paraId="2D909BC7"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FB4F404"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4. Права и обязанности сторон</w:t>
      </w:r>
    </w:p>
    <w:p w14:paraId="7C02054E"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4.1. Продавец имеет право:</w:t>
      </w:r>
    </w:p>
    <w:p w14:paraId="749288F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4.1.1. Требовать от Покупателя уплаты установленной Договором денежной суммы (цены) Участка.</w:t>
      </w:r>
    </w:p>
    <w:p w14:paraId="349CF027"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 Продавец обязан:</w:t>
      </w:r>
    </w:p>
    <w:p w14:paraId="03B5D739"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lastRenderedPageBreak/>
        <w:t>4.2.1. Передать Участок в состоянии, пригодном для его использования в соответствии с целевым назначением.</w:t>
      </w:r>
    </w:p>
    <w:p w14:paraId="720E4B0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4.2.2. Передать Участок, не состоящий под арестом (запрещением) и свободным от любых имущественных прав и претензий третьих лиц, о которых в момент заключения Договора Продавец не мог не знать.</w:t>
      </w:r>
    </w:p>
    <w:p w14:paraId="2960EA31"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4.2.3. Не уклоняться от государственной регистрации перехода права собственности.</w:t>
      </w:r>
    </w:p>
    <w:p w14:paraId="0605188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4.2.4. Не уклоняться от подписания акта приема-передачи.</w:t>
      </w:r>
    </w:p>
    <w:p w14:paraId="0C8A5B1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 Покупатель имеет право:</w:t>
      </w:r>
    </w:p>
    <w:p w14:paraId="32D4703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4.3.1. Требовать предоставления Участка, пригодного для его использования в соответствии с целевым назначением.</w:t>
      </w:r>
    </w:p>
    <w:p w14:paraId="1AE1F46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4.3.2. Требовать передачи Участка, не состоящего под арестом (запрещением) и свободного от любых имущественных прав и претензий третьих лиц, о которых в момент заключения Договора Продавец не мог не знать.</w:t>
      </w:r>
    </w:p>
    <w:p w14:paraId="6969E803"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 Покупатель обязан:</w:t>
      </w:r>
    </w:p>
    <w:p w14:paraId="1EF697B4"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4.4.1. Принять земельный Участок.</w:t>
      </w:r>
    </w:p>
    <w:p w14:paraId="75269B58"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4.4.2. Уплатить цену Участка в размере, порядке и сроки, которые установлены Договором.</w:t>
      </w:r>
    </w:p>
    <w:p w14:paraId="65227FB2"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4.4.3. Не уклоняться от государственной регистрации перехода права собственности.</w:t>
      </w:r>
    </w:p>
    <w:p w14:paraId="7789ABE6"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4.4.4. Не уклоняться от подписания акта приема-передачи.</w:t>
      </w:r>
    </w:p>
    <w:p w14:paraId="77948765"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4.4.5. Соблюдать упомянутые в разделе 3 Договора права третьих лиц, вытекающие из установленных сервитутов и договорных отношений.</w:t>
      </w:r>
    </w:p>
    <w:p w14:paraId="181B1CD0"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4.4.6. Использовать Участок в соответствии с целевым назначением и разрешенным использованием.</w:t>
      </w:r>
    </w:p>
    <w:p w14:paraId="632D196C"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4.5. Продавец и Покупатель имеют равные права и несут обязанности, установленные законодательством РФ.</w:t>
      </w:r>
    </w:p>
    <w:p w14:paraId="54353779"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89E04BC"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5. Ответственность сторон</w:t>
      </w:r>
    </w:p>
    <w:p w14:paraId="012869BB"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5.1. Стороны несут ответственность за невыполнение либо ненадлежащее выполнение условий Договора, в том числе вызванное действием непреодолимой силы, в соответствии с законодательством РФ.</w:t>
      </w:r>
    </w:p>
    <w:p w14:paraId="066CDEB6"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19A8B34E"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6. Разрешение споров</w:t>
      </w:r>
    </w:p>
    <w:p w14:paraId="77F3655F"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6.1. Споры, возникающие при исполнении Договора, разрешаются по соглашению между Продавцом и Покупателем.</w:t>
      </w:r>
    </w:p>
    <w:p w14:paraId="4F84EA9F"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6.2. При невозможности достижения соглашения между сторонами возникшие споры разрешаются в соответствии с законодательством РФ.</w:t>
      </w:r>
    </w:p>
    <w:p w14:paraId="3929C495" w14:textId="77777777" w:rsidR="00B94AB2" w:rsidRPr="00BF4C21" w:rsidRDefault="00B94AB2" w:rsidP="00B94AB2">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p>
    <w:p w14:paraId="12675469" w14:textId="77777777" w:rsidR="00B94AB2" w:rsidRPr="00BF4C21" w:rsidRDefault="00B94AB2" w:rsidP="00B94AB2">
      <w:pPr>
        <w:tabs>
          <w:tab w:val="left" w:pos="3994"/>
        </w:tabs>
        <w:autoSpaceDE w:val="0"/>
        <w:autoSpaceDN w:val="0"/>
        <w:adjustRightInd w:val="0"/>
        <w:spacing w:after="0" w:line="240" w:lineRule="auto"/>
        <w:ind w:firstLine="540"/>
        <w:jc w:val="center"/>
        <w:rPr>
          <w:rFonts w:ascii="Times New Roman" w:eastAsia="Times New Roman" w:hAnsi="Times New Roman" w:cs="Times New Roman"/>
          <w:b/>
        </w:rPr>
      </w:pPr>
      <w:r w:rsidRPr="00BF4C21">
        <w:rPr>
          <w:rFonts w:ascii="Times New Roman" w:eastAsia="Times New Roman" w:hAnsi="Times New Roman" w:cs="Times New Roman"/>
          <w:b/>
        </w:rPr>
        <w:t>7. Заключительные положения</w:t>
      </w:r>
    </w:p>
    <w:p w14:paraId="211DF02D" w14:textId="77777777" w:rsidR="00B94AB2" w:rsidRPr="00BF4C21" w:rsidRDefault="00B94AB2" w:rsidP="00B94AB2">
      <w:pPr>
        <w:autoSpaceDE w:val="0"/>
        <w:autoSpaceDN w:val="0"/>
        <w:adjustRightInd w:val="0"/>
        <w:spacing w:after="0" w:line="240" w:lineRule="auto"/>
        <w:ind w:firstLine="540"/>
        <w:jc w:val="both"/>
        <w:rPr>
          <w:rFonts w:ascii="Times New Roman" w:eastAsia="Times New Roman" w:hAnsi="Times New Roman" w:cs="Times New Roman"/>
        </w:rPr>
      </w:pPr>
      <w:r w:rsidRPr="00BF4C21">
        <w:rPr>
          <w:rFonts w:ascii="Times New Roman" w:eastAsia="Times New Roman" w:hAnsi="Times New Roman" w:cs="Times New Roman"/>
        </w:rPr>
        <w:t>7.1. Право собственности у Покупателя возникает с момента государственной регистрации перехода права собственности от Продавца к Покупателю в порядке, установленном ФЗ "О государственной регистрации прав на недвижимое имущество и сделок с ним".</w:t>
      </w:r>
    </w:p>
    <w:p w14:paraId="1493B263"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7.2. </w:t>
      </w:r>
      <w:r w:rsidRPr="00BF4C21">
        <w:rPr>
          <w:rFonts w:ascii="Times New Roman" w:eastAsia="Times New Roman" w:hAnsi="Times New Roman" w:cs="Times New Roman"/>
          <w:color w:val="020C22"/>
          <w:shd w:val="clear" w:color="auto" w:fill="FEFEFE"/>
        </w:rPr>
        <w:t>По результатам проведения электронного аукциона договор купли-продажи земельного участка, заключается в электронной форме и подписывается усиленной квалифицированной электронной подписью сторон такого договора</w:t>
      </w:r>
      <w:r w:rsidRPr="00BF4C21">
        <w:rPr>
          <w:rFonts w:ascii="Times New Roman" w:eastAsia="Times New Roman" w:hAnsi="Times New Roman" w:cs="Times New Roman"/>
        </w:rPr>
        <w:t>.</w:t>
      </w:r>
    </w:p>
    <w:p w14:paraId="0A6DCC62" w14:textId="0A2C626A" w:rsidR="00B94AB2" w:rsidRPr="00BF4C21" w:rsidRDefault="00B94AB2" w:rsidP="00BF4C21">
      <w:pPr>
        <w:autoSpaceDE w:val="0"/>
        <w:autoSpaceDN w:val="0"/>
        <w:adjustRightInd w:val="0"/>
        <w:spacing w:after="0" w:line="240" w:lineRule="auto"/>
        <w:ind w:firstLine="540"/>
        <w:jc w:val="both"/>
        <w:rPr>
          <w:rFonts w:ascii="Times New Roman" w:eastAsia="Times New Roman" w:hAnsi="Times New Roman" w:cs="Times New Roman"/>
          <w:b/>
        </w:rPr>
      </w:pPr>
      <w:r w:rsidRPr="00BF4C21">
        <w:rPr>
          <w:rFonts w:ascii="Times New Roman" w:eastAsia="Times New Roman" w:hAnsi="Times New Roman" w:cs="Times New Roman"/>
        </w:rPr>
        <w:t>7.3. К Договору прилагается   акт приема-передачи земельного участка.</w:t>
      </w:r>
    </w:p>
    <w:p w14:paraId="387AA651"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b/>
        </w:rPr>
      </w:pPr>
    </w:p>
    <w:p w14:paraId="544B3FA6" w14:textId="77777777" w:rsidR="00B94AB2" w:rsidRPr="00BF4C21" w:rsidRDefault="00B94AB2" w:rsidP="00B94AB2">
      <w:pPr>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b/>
        </w:rPr>
        <w:t xml:space="preserve">8. Адреса, банковские реквизиты сторон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4873"/>
      </w:tblGrid>
      <w:tr w:rsidR="00B94AB2" w:rsidRPr="00BF4C21" w14:paraId="40FD9618" w14:textId="77777777" w:rsidTr="00B94AB2">
        <w:trPr>
          <w:trHeight w:val="60"/>
          <w:jc w:val="center"/>
        </w:trPr>
        <w:tc>
          <w:tcPr>
            <w:tcW w:w="4874" w:type="dxa"/>
            <w:tcBorders>
              <w:top w:val="single" w:sz="4" w:space="0" w:color="auto"/>
              <w:left w:val="single" w:sz="4" w:space="0" w:color="auto"/>
              <w:bottom w:val="single" w:sz="4" w:space="0" w:color="auto"/>
              <w:right w:val="single" w:sz="4" w:space="0" w:color="auto"/>
            </w:tcBorders>
            <w:hideMark/>
          </w:tcPr>
          <w:p w14:paraId="65D5B56B"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Продавец:</w:t>
            </w:r>
          </w:p>
          <w:p w14:paraId="43BC58A7"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Администрация Романовского муниципального района Саратовской области,</w:t>
            </w:r>
          </w:p>
          <w:p w14:paraId="2BA1C853"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адрес: Саратовская область, </w:t>
            </w:r>
            <w:proofErr w:type="spellStart"/>
            <w:r w:rsidRPr="004D7172">
              <w:rPr>
                <w:rFonts w:ascii="Times New Roman" w:eastAsia="Times New Roman" w:hAnsi="Times New Roman" w:cs="Times New Roman"/>
              </w:rPr>
              <w:t>р.п</w:t>
            </w:r>
            <w:proofErr w:type="spellEnd"/>
            <w:r w:rsidRPr="004D7172">
              <w:rPr>
                <w:rFonts w:ascii="Times New Roman" w:eastAsia="Times New Roman" w:hAnsi="Times New Roman" w:cs="Times New Roman"/>
              </w:rPr>
              <w:t>. Романовка,</w:t>
            </w:r>
          </w:p>
          <w:p w14:paraId="788EE0D4"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ул. Народная, д.10, </w:t>
            </w:r>
          </w:p>
          <w:p w14:paraId="1C542C90"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ИНН 6430002427 КПП 643001001</w:t>
            </w:r>
          </w:p>
          <w:p w14:paraId="643E5A6A"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л/с 201010201 в финансовом управлении </w:t>
            </w:r>
          </w:p>
          <w:p w14:paraId="471F8700"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администрации Романовского </w:t>
            </w:r>
          </w:p>
          <w:p w14:paraId="1F8AD375"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муниципального района Саратовской области</w:t>
            </w:r>
          </w:p>
          <w:p w14:paraId="2BDEFBC8"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ОКТМО 63640151 ОГРН 1026401589598</w:t>
            </w:r>
          </w:p>
          <w:p w14:paraId="246DFE0D"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БИК 016311121 </w:t>
            </w:r>
          </w:p>
          <w:p w14:paraId="2AB7FCC2"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 xml:space="preserve">Банк: Операционно-кассовый центр № 3 Волго-Вятского главного  управления  // УФК  по  Саратовской  области  г.  Саратов,   </w:t>
            </w:r>
          </w:p>
          <w:p w14:paraId="6F68759E"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ЕКС – 40102810845370000052,</w:t>
            </w:r>
          </w:p>
          <w:p w14:paraId="157511C2" w14:textId="77777777" w:rsidR="004D7172" w:rsidRPr="004D7172" w:rsidRDefault="004D7172" w:rsidP="004D7172">
            <w:pPr>
              <w:overflowPunct w:val="0"/>
              <w:autoSpaceDE w:val="0"/>
              <w:autoSpaceDN w:val="0"/>
              <w:adjustRightInd w:val="0"/>
              <w:spacing w:after="0" w:line="240" w:lineRule="auto"/>
              <w:ind w:right="-271" w:hanging="54"/>
              <w:textAlignment w:val="baseline"/>
              <w:rPr>
                <w:rFonts w:ascii="Times New Roman" w:eastAsia="Times New Roman" w:hAnsi="Times New Roman" w:cs="Times New Roman"/>
              </w:rPr>
            </w:pPr>
            <w:r w:rsidRPr="004D7172">
              <w:rPr>
                <w:rFonts w:ascii="Times New Roman" w:eastAsia="Times New Roman" w:hAnsi="Times New Roman" w:cs="Times New Roman"/>
              </w:rPr>
              <w:t>КС - 03231643636400006000</w:t>
            </w:r>
          </w:p>
          <w:p w14:paraId="335C139A"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___________  _______________</w:t>
            </w:r>
          </w:p>
          <w:p w14:paraId="6E68D562"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roofErr w:type="spellStart"/>
            <w:r w:rsidRPr="00BF4C21">
              <w:rPr>
                <w:rFonts w:ascii="Times New Roman" w:eastAsia="Times New Roman" w:hAnsi="Times New Roman" w:cs="Times New Roman"/>
              </w:rPr>
              <w:t>м.п</w:t>
            </w:r>
            <w:proofErr w:type="spellEnd"/>
            <w:r w:rsidRPr="00BF4C21">
              <w:rPr>
                <w:rFonts w:ascii="Times New Roman" w:eastAsia="Times New Roman" w:hAnsi="Times New Roman" w:cs="Times New Roman"/>
              </w:rPr>
              <w:t>.</w:t>
            </w:r>
          </w:p>
        </w:tc>
        <w:tc>
          <w:tcPr>
            <w:tcW w:w="4873" w:type="dxa"/>
            <w:tcBorders>
              <w:top w:val="single" w:sz="4" w:space="0" w:color="auto"/>
              <w:left w:val="single" w:sz="4" w:space="0" w:color="auto"/>
              <w:bottom w:val="single" w:sz="4" w:space="0" w:color="auto"/>
              <w:right w:val="single" w:sz="4" w:space="0" w:color="auto"/>
            </w:tcBorders>
          </w:tcPr>
          <w:p w14:paraId="46CEF3A8"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Покупатель:</w:t>
            </w:r>
          </w:p>
          <w:p w14:paraId="0C6652F8"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C89ACE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Для физического лица: Ф.И.О., адрес регистрации, паспортные данные;</w:t>
            </w:r>
          </w:p>
          <w:p w14:paraId="58BA7487"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для юридического лица: полное наименование,                                           юридический адрес, ОГРН, ИНН; </w:t>
            </w:r>
          </w:p>
          <w:p w14:paraId="041546BF"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индивидуального предпринимателя:</w:t>
            </w:r>
          </w:p>
          <w:p w14:paraId="3F47CFD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Ф.И.О., адрес регистрации, ОГРН, ИНН</w:t>
            </w:r>
          </w:p>
        </w:tc>
      </w:tr>
    </w:tbl>
    <w:p w14:paraId="5B73DD8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07065079"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1849EFED"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678612E3"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p>
    <w:p w14:paraId="2108EF8E"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АКТ</w:t>
      </w:r>
    </w:p>
    <w:p w14:paraId="6EDACC43"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приема-передачи земельного участка</w:t>
      </w:r>
    </w:p>
    <w:p w14:paraId="5ADB109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b/>
        </w:rPr>
      </w:pPr>
      <w:r w:rsidRPr="00BF4C21">
        <w:rPr>
          <w:rFonts w:ascii="Times New Roman" w:eastAsia="Times New Roman" w:hAnsi="Times New Roman" w:cs="Times New Roman"/>
          <w:b/>
        </w:rPr>
        <w:t>к договору купли-продажи земельного участка № ____  от  __________ 202_ г.</w:t>
      </w:r>
    </w:p>
    <w:p w14:paraId="21183A36" w14:textId="77777777" w:rsidR="00B94AB2" w:rsidRPr="00BF4C21" w:rsidRDefault="00B94AB2" w:rsidP="00B94AB2">
      <w:pPr>
        <w:tabs>
          <w:tab w:val="left" w:pos="1380"/>
        </w:tabs>
        <w:spacing w:after="0" w:line="240" w:lineRule="auto"/>
        <w:jc w:val="center"/>
        <w:rPr>
          <w:rFonts w:ascii="Times New Roman" w:eastAsia="Times New Roman" w:hAnsi="Times New Roman" w:cs="Times New Roman"/>
        </w:rPr>
      </w:pPr>
    </w:p>
    <w:p w14:paraId="397DFCCA" w14:textId="77777777" w:rsidR="00B94AB2" w:rsidRPr="00BF4C21" w:rsidRDefault="00B94AB2" w:rsidP="00B94AB2">
      <w:pPr>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w:t>
      </w:r>
      <w:proofErr w:type="spellStart"/>
      <w:r w:rsidRPr="00BF4C21">
        <w:rPr>
          <w:rFonts w:ascii="Times New Roman" w:eastAsia="Times New Roman" w:hAnsi="Times New Roman" w:cs="Times New Roman"/>
        </w:rPr>
        <w:t>р.п</w:t>
      </w:r>
      <w:proofErr w:type="spellEnd"/>
      <w:r w:rsidRPr="00BF4C21">
        <w:rPr>
          <w:rFonts w:ascii="Times New Roman" w:eastAsia="Times New Roman" w:hAnsi="Times New Roman" w:cs="Times New Roman"/>
        </w:rPr>
        <w:t>. Романовка                                                           _____________ 202_ год</w:t>
      </w:r>
    </w:p>
    <w:p w14:paraId="31579CB0"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r w:rsidRPr="00BF4C21">
        <w:rPr>
          <w:rFonts w:ascii="Times New Roman" w:eastAsia="Times New Roman" w:hAnsi="Times New Roman" w:cs="Times New Roman"/>
        </w:rPr>
        <w:t xml:space="preserve">            Администрация Романовского  муниципального  района  Саратовской области в лице _______________________________________, действующего на основании Устава с одной стороны, ___________________________________________________, именуемый(</w:t>
      </w:r>
      <w:proofErr w:type="spellStart"/>
      <w:r w:rsidRPr="00BF4C21">
        <w:rPr>
          <w:rFonts w:ascii="Times New Roman" w:eastAsia="Times New Roman" w:hAnsi="Times New Roman" w:cs="Times New Roman"/>
        </w:rPr>
        <w:t>ая</w:t>
      </w:r>
      <w:proofErr w:type="spellEnd"/>
      <w:r w:rsidRPr="00BF4C21">
        <w:rPr>
          <w:rFonts w:ascii="Times New Roman" w:eastAsia="Times New Roman" w:hAnsi="Times New Roman" w:cs="Times New Roman"/>
        </w:rPr>
        <w:t xml:space="preserve">) в дальнейшем "Покупатель", </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с другой стороны, вместе именуемые «Стороны»,</w:t>
      </w:r>
      <w:r w:rsidRPr="00BF4C21">
        <w:rPr>
          <w:rFonts w:ascii="Times New Roman" w:eastAsia="Times New Roman" w:hAnsi="Times New Roman" w:cs="Times New Roman"/>
          <w:kern w:val="36"/>
        </w:rPr>
        <w:t xml:space="preserve"> </w:t>
      </w:r>
      <w:r w:rsidRPr="00BF4C21">
        <w:rPr>
          <w:rFonts w:ascii="Times New Roman" w:eastAsia="Times New Roman" w:hAnsi="Times New Roman" w:cs="Times New Roman"/>
        </w:rPr>
        <w:t>в соответствии с Земельным Кодексом РФ составили настоящий акт о нижеследующем:</w:t>
      </w:r>
    </w:p>
    <w:p w14:paraId="0922D479"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1.В соответствии с договором _____купли-продажи земельного участка от  «___» __________ года Продавец передал, а Покупатель принял в собственность  земельный участок, расположенный по адресу: ________________________,                                                            кадастровый  № ___________________,  площадью </w:t>
      </w:r>
      <w:r w:rsidRPr="00BF4C21">
        <w:rPr>
          <w:rFonts w:ascii="Times New Roman" w:eastAsia="Times New Roman" w:hAnsi="Times New Roman" w:cs="Times New Roman"/>
          <w:color w:val="000000"/>
        </w:rPr>
        <w:t>__________</w:t>
      </w:r>
      <w:r w:rsidRPr="00BF4C21">
        <w:rPr>
          <w:rFonts w:ascii="Times New Roman" w:eastAsia="Times New Roman" w:hAnsi="Times New Roman" w:cs="Times New Roman"/>
        </w:rPr>
        <w:t xml:space="preserve"> кв. м.</w:t>
      </w:r>
    </w:p>
    <w:p w14:paraId="183DD2D8"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2.Претензий у Покупателя к Продавцу по передаваемому земельному участку не имеется.</w:t>
      </w:r>
    </w:p>
    <w:p w14:paraId="16CE5461"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3.Настоящим актом каждая из Сторон по договору подтверждает, что обязательства Сторон выполнены, оплата произведена полностью, у Сторон нет друг к другу претензий по существу договора.</w:t>
      </w:r>
    </w:p>
    <w:p w14:paraId="0487D1A7" w14:textId="77777777" w:rsidR="00B94AB2" w:rsidRPr="00BF4C21" w:rsidRDefault="00B94AB2" w:rsidP="00B94AB2">
      <w:pPr>
        <w:spacing w:after="0" w:line="240" w:lineRule="auto"/>
        <w:jc w:val="both"/>
        <w:rPr>
          <w:rFonts w:ascii="Times New Roman" w:eastAsia="Times New Roman" w:hAnsi="Times New Roman" w:cs="Times New Roman"/>
        </w:rPr>
      </w:pPr>
      <w:r w:rsidRPr="00BF4C21">
        <w:rPr>
          <w:rFonts w:ascii="Times New Roman" w:eastAsia="Times New Roman" w:hAnsi="Times New Roman" w:cs="Times New Roman"/>
        </w:rPr>
        <w:t xml:space="preserve">          4.Уклонение одной из Сторон от подписания настоящего акта расценивается, как отказ Продавца от исполнения обязанности передать земельный участок, а Покупателя – обязанности принять его (ст. 556 Гражданского кодекса Российской Федерации).</w:t>
      </w:r>
    </w:p>
    <w:p w14:paraId="6982A0EC" w14:textId="77777777" w:rsidR="00B94AB2" w:rsidRPr="00BF4C21" w:rsidRDefault="00B94AB2" w:rsidP="00B94AB2">
      <w:pPr>
        <w:overflowPunct w:val="0"/>
        <w:autoSpaceDE w:val="0"/>
        <w:autoSpaceDN w:val="0"/>
        <w:adjustRightInd w:val="0"/>
        <w:spacing w:after="0" w:line="240" w:lineRule="auto"/>
        <w:jc w:val="both"/>
        <w:textAlignment w:val="baseline"/>
        <w:rPr>
          <w:rFonts w:ascii="Times New Roman" w:eastAsia="Times New Roman" w:hAnsi="Times New Roman" w:cs="Times New Roman"/>
        </w:rPr>
      </w:pPr>
    </w:p>
    <w:tbl>
      <w:tblPr>
        <w:tblW w:w="0" w:type="auto"/>
        <w:jc w:val="center"/>
        <w:tblLook w:val="01E0" w:firstRow="1" w:lastRow="1" w:firstColumn="1" w:lastColumn="1" w:noHBand="0" w:noVBand="0"/>
      </w:tblPr>
      <w:tblGrid>
        <w:gridCol w:w="4535"/>
        <w:gridCol w:w="5036"/>
      </w:tblGrid>
      <w:tr w:rsidR="00B94AB2" w:rsidRPr="00BF4C21" w14:paraId="2239DA2A" w14:textId="77777777" w:rsidTr="00B94AB2">
        <w:trPr>
          <w:trHeight w:val="7171"/>
          <w:jc w:val="center"/>
        </w:trPr>
        <w:tc>
          <w:tcPr>
            <w:tcW w:w="4535" w:type="dxa"/>
            <w:tcBorders>
              <w:top w:val="single" w:sz="4" w:space="0" w:color="auto"/>
              <w:left w:val="single" w:sz="4" w:space="0" w:color="auto"/>
              <w:bottom w:val="single" w:sz="4" w:space="0" w:color="auto"/>
              <w:right w:val="single" w:sz="4" w:space="0" w:color="auto"/>
            </w:tcBorders>
            <w:hideMark/>
          </w:tcPr>
          <w:p w14:paraId="2CD51DDC"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Администрация Романовского муниципального района Саратовской области,</w:t>
            </w:r>
          </w:p>
          <w:p w14:paraId="06E756B8"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адрес: Саратовская область, </w:t>
            </w:r>
            <w:proofErr w:type="spellStart"/>
            <w:r w:rsidRPr="004D7172">
              <w:rPr>
                <w:rFonts w:ascii="Times New Roman" w:hAnsi="Times New Roman"/>
                <w:sz w:val="22"/>
                <w:szCs w:val="22"/>
              </w:rPr>
              <w:t>р.п</w:t>
            </w:r>
            <w:proofErr w:type="spellEnd"/>
            <w:r w:rsidRPr="004D7172">
              <w:rPr>
                <w:rFonts w:ascii="Times New Roman" w:hAnsi="Times New Roman"/>
                <w:sz w:val="22"/>
                <w:szCs w:val="22"/>
              </w:rPr>
              <w:t>. Романовка,</w:t>
            </w:r>
          </w:p>
          <w:p w14:paraId="73F6837E"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ул. Народная, д.10, </w:t>
            </w:r>
          </w:p>
          <w:p w14:paraId="531F70E2"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ИНН 6430002427 КПП 643001001</w:t>
            </w:r>
          </w:p>
          <w:p w14:paraId="783A6E88"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л/с 201010201 в финансовом управлении </w:t>
            </w:r>
          </w:p>
          <w:p w14:paraId="74AF4ED7"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администрации Романовского </w:t>
            </w:r>
          </w:p>
          <w:p w14:paraId="04707CA1"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муниципального района Саратовской области</w:t>
            </w:r>
          </w:p>
          <w:p w14:paraId="6A69DCF7"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ОКТМО 63640151 ОГРН 1026401589598</w:t>
            </w:r>
          </w:p>
          <w:p w14:paraId="7A4EDD92"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БИК 016311121 </w:t>
            </w:r>
          </w:p>
          <w:p w14:paraId="3E97352E"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 xml:space="preserve">Банк: Операционно-кассовый центр № 3 Волго-Вятского главного  управления  // УФК  по  Саратовской  области  г.  Саратов,   </w:t>
            </w:r>
          </w:p>
          <w:p w14:paraId="49E00B63"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ЕКС – 40102810845370000052,</w:t>
            </w:r>
          </w:p>
          <w:p w14:paraId="3321C176" w14:textId="77777777" w:rsidR="004D7172" w:rsidRPr="004D7172" w:rsidRDefault="004D7172" w:rsidP="004D7172">
            <w:pPr>
              <w:pStyle w:val="3"/>
              <w:rPr>
                <w:rFonts w:ascii="Times New Roman" w:hAnsi="Times New Roman"/>
                <w:sz w:val="22"/>
                <w:szCs w:val="22"/>
              </w:rPr>
            </w:pPr>
            <w:r w:rsidRPr="004D7172">
              <w:rPr>
                <w:rFonts w:ascii="Times New Roman" w:hAnsi="Times New Roman"/>
                <w:sz w:val="22"/>
                <w:szCs w:val="22"/>
              </w:rPr>
              <w:t>КС - 03231643636400006000</w:t>
            </w:r>
          </w:p>
          <w:p w14:paraId="60FE7D6D" w14:textId="77777777" w:rsidR="00B94AB2" w:rsidRPr="00BF4C21" w:rsidRDefault="00B94AB2" w:rsidP="00B94AB2">
            <w:pPr>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Глава Романовского муниципального района </w:t>
            </w:r>
          </w:p>
          <w:p w14:paraId="1E1EB6B6"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_________________  ___________</w:t>
            </w:r>
          </w:p>
          <w:p w14:paraId="1B541E1D"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                    М.П.                        </w:t>
            </w:r>
          </w:p>
        </w:tc>
        <w:tc>
          <w:tcPr>
            <w:tcW w:w="5036" w:type="dxa"/>
            <w:tcBorders>
              <w:top w:val="single" w:sz="4" w:space="0" w:color="auto"/>
              <w:left w:val="single" w:sz="4" w:space="0" w:color="auto"/>
              <w:bottom w:val="single" w:sz="4" w:space="0" w:color="auto"/>
              <w:right w:val="single" w:sz="4" w:space="0" w:color="auto"/>
            </w:tcBorders>
          </w:tcPr>
          <w:p w14:paraId="051408A5" w14:textId="77777777" w:rsidR="00B94AB2" w:rsidRPr="00BF4C21" w:rsidRDefault="00B94AB2" w:rsidP="00B94AB2">
            <w:pPr>
              <w:suppressAutoHyphens/>
              <w:autoSpaceDE w:val="0"/>
              <w:autoSpaceDN w:val="0"/>
              <w:adjustRightInd w:val="0"/>
              <w:spacing w:after="0" w:line="240" w:lineRule="auto"/>
              <w:jc w:val="center"/>
              <w:rPr>
                <w:rFonts w:ascii="Times New Roman" w:eastAsia="Times New Roman" w:hAnsi="Times New Roman" w:cs="Times New Roman"/>
              </w:rPr>
            </w:pPr>
            <w:r w:rsidRPr="00BF4C21">
              <w:rPr>
                <w:rFonts w:ascii="Times New Roman" w:eastAsia="Times New Roman" w:hAnsi="Times New Roman" w:cs="Times New Roman"/>
              </w:rPr>
              <w:t>Принял</w:t>
            </w:r>
          </w:p>
          <w:p w14:paraId="6C9C47B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277B336"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0522EAF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физического лица: Ф.И.О., адрес регистрации, паспортные данные;</w:t>
            </w:r>
          </w:p>
          <w:p w14:paraId="279D0975"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 xml:space="preserve">для юридического лица: полное наименование,                                           юридический адрес, ОГРН, ИНН; </w:t>
            </w:r>
          </w:p>
          <w:p w14:paraId="4E808D6B"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для индивидуального предпринимателя:</w:t>
            </w:r>
          </w:p>
          <w:p w14:paraId="34BE1963"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Ф.И.О., адрес регистрации, ОГРН, ИНН</w:t>
            </w:r>
          </w:p>
          <w:p w14:paraId="7BE0CACB"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79D0DA2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C4E400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0FAD3A9"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7196DE0C"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43D16287"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2BDABBC"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51722B34"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23F056EA"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r w:rsidRPr="00BF4C21">
              <w:rPr>
                <w:rFonts w:ascii="Times New Roman" w:eastAsia="Times New Roman" w:hAnsi="Times New Roman" w:cs="Times New Roman"/>
              </w:rPr>
              <w:t>______________________</w:t>
            </w:r>
          </w:p>
          <w:p w14:paraId="56430D7F"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p w14:paraId="6569ADB5" w14:textId="77777777" w:rsidR="00B94AB2" w:rsidRPr="00BF4C21" w:rsidRDefault="00B94AB2" w:rsidP="00B94AB2">
            <w:pPr>
              <w:suppressAutoHyphens/>
              <w:autoSpaceDE w:val="0"/>
              <w:autoSpaceDN w:val="0"/>
              <w:adjustRightInd w:val="0"/>
              <w:spacing w:after="0" w:line="240" w:lineRule="auto"/>
              <w:rPr>
                <w:rFonts w:ascii="Times New Roman" w:eastAsia="Times New Roman" w:hAnsi="Times New Roman" w:cs="Times New Roman"/>
              </w:rPr>
            </w:pPr>
          </w:p>
        </w:tc>
      </w:tr>
    </w:tbl>
    <w:p w14:paraId="207335D5" w14:textId="77777777" w:rsidR="00B94AB2" w:rsidRPr="00BF4C21" w:rsidRDefault="00B94AB2" w:rsidP="00B94AB2">
      <w:pPr>
        <w:tabs>
          <w:tab w:val="left" w:pos="708"/>
          <w:tab w:val="center" w:pos="4819"/>
          <w:tab w:val="right" w:pos="9071"/>
        </w:tabs>
        <w:spacing w:after="0" w:line="240" w:lineRule="auto"/>
        <w:jc w:val="center"/>
        <w:rPr>
          <w:rFonts w:ascii="Times New Roman" w:eastAsia="Times New Roman" w:hAnsi="Times New Roman" w:cs="Times New Roman"/>
        </w:rPr>
      </w:pPr>
    </w:p>
    <w:p w14:paraId="7EE4E52C" w14:textId="77777777" w:rsidR="00B94AB2" w:rsidRPr="00BF4C21" w:rsidRDefault="00B94AB2" w:rsidP="00B94AB2">
      <w:pPr>
        <w:spacing w:after="0" w:line="240" w:lineRule="auto"/>
        <w:ind w:left="284" w:right="139"/>
        <w:rPr>
          <w:rFonts w:ascii="Times New Roman" w:eastAsia="Times New Roman" w:hAnsi="Times New Roman" w:cs="Times New Roman"/>
          <w:b/>
        </w:rPr>
      </w:pPr>
    </w:p>
    <w:p w14:paraId="2E38BD0D" w14:textId="77777777" w:rsidR="00B94AB2" w:rsidRPr="00BF4C21" w:rsidRDefault="00B94AB2" w:rsidP="00B94AB2">
      <w:pPr>
        <w:spacing w:after="0" w:line="240" w:lineRule="auto"/>
        <w:ind w:left="284" w:right="139"/>
        <w:rPr>
          <w:rFonts w:ascii="Times New Roman" w:eastAsia="Times New Roman" w:hAnsi="Times New Roman" w:cs="Times New Roman"/>
          <w:b/>
        </w:rPr>
      </w:pPr>
      <w:r w:rsidRPr="00BF4C21">
        <w:rPr>
          <w:rFonts w:ascii="Times New Roman" w:eastAsia="Times New Roman" w:hAnsi="Times New Roman" w:cs="Times New Roman"/>
          <w:b/>
        </w:rPr>
        <w:t xml:space="preserve">Глава </w:t>
      </w:r>
    </w:p>
    <w:p w14:paraId="51B95D22" w14:textId="77777777" w:rsidR="00B94AB2" w:rsidRPr="00D74EF4" w:rsidRDefault="00B94AB2" w:rsidP="00B94AB2">
      <w:pPr>
        <w:spacing w:after="0" w:line="240" w:lineRule="auto"/>
        <w:ind w:left="284" w:right="139"/>
        <w:rPr>
          <w:rFonts w:ascii="Times New Roman" w:eastAsia="Times New Roman" w:hAnsi="Times New Roman" w:cs="Times New Roman"/>
          <w:shd w:val="clear" w:color="auto" w:fill="FFFFFF"/>
        </w:rPr>
      </w:pPr>
      <w:r w:rsidRPr="00BF4C21">
        <w:rPr>
          <w:rFonts w:ascii="Times New Roman" w:eastAsia="Times New Roman" w:hAnsi="Times New Roman" w:cs="Times New Roman"/>
          <w:b/>
        </w:rPr>
        <w:t>муниципального района                                               А.И. Щербаков</w:t>
      </w:r>
    </w:p>
    <w:p w14:paraId="4F36D125" w14:textId="77777777" w:rsidR="00B94AB2" w:rsidRPr="00D74EF4" w:rsidRDefault="00B94AB2" w:rsidP="00B94AB2">
      <w:pPr>
        <w:spacing w:after="0" w:line="240" w:lineRule="auto"/>
        <w:ind w:left="284" w:right="139"/>
        <w:rPr>
          <w:rFonts w:ascii="Times New Roman" w:eastAsia="Times New Roman" w:hAnsi="Times New Roman" w:cs="Times New Roman"/>
          <w:b/>
        </w:rPr>
      </w:pPr>
    </w:p>
    <w:p w14:paraId="05025296" w14:textId="77777777" w:rsidR="00B94AB2" w:rsidRPr="00D74EF4" w:rsidRDefault="00B94AB2" w:rsidP="00B94AB2">
      <w:pPr>
        <w:spacing w:after="0" w:line="240" w:lineRule="auto"/>
        <w:ind w:left="284"/>
        <w:jc w:val="both"/>
        <w:rPr>
          <w:rFonts w:ascii="Times New Roman" w:eastAsia="Times New Roman" w:hAnsi="Times New Roman" w:cs="Times New Roman"/>
          <w:color w:val="000000"/>
          <w:shd w:val="clear" w:color="auto" w:fill="FFFFFF"/>
        </w:rPr>
      </w:pPr>
    </w:p>
    <w:p w14:paraId="795F6E03" w14:textId="77777777" w:rsidR="00F27350" w:rsidRPr="00D74EF4" w:rsidRDefault="00F27350" w:rsidP="00222790">
      <w:pPr>
        <w:spacing w:after="0" w:line="240" w:lineRule="auto"/>
        <w:ind w:left="284"/>
        <w:jc w:val="both"/>
        <w:rPr>
          <w:rFonts w:ascii="Times New Roman" w:eastAsia="Times New Roman" w:hAnsi="Times New Roman" w:cs="Times New Roman"/>
        </w:rPr>
      </w:pPr>
    </w:p>
    <w:p w14:paraId="5D0C5104" w14:textId="77777777" w:rsidR="00871C6B" w:rsidRPr="00D74EF4" w:rsidRDefault="00871C6B" w:rsidP="00222790">
      <w:pPr>
        <w:spacing w:after="0" w:line="240" w:lineRule="auto"/>
        <w:ind w:left="284"/>
        <w:jc w:val="both"/>
        <w:rPr>
          <w:rFonts w:ascii="Times New Roman" w:eastAsia="Times New Roman" w:hAnsi="Times New Roman" w:cs="Times New Roman"/>
        </w:rPr>
      </w:pPr>
    </w:p>
    <w:sectPr w:rsidR="00871C6B" w:rsidRPr="00D74EF4" w:rsidSect="00DE2FD5">
      <w:pgSz w:w="11906" w:h="16838"/>
      <w:pgMar w:top="284"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12D2"/>
    <w:multiLevelType w:val="multilevel"/>
    <w:tmpl w:val="061F12D2"/>
    <w:lvl w:ilvl="0">
      <w:start w:val="1"/>
      <w:numFmt w:val="bullet"/>
      <w:lvlText w:val="−"/>
      <w:lvlJc w:val="left"/>
      <w:pPr>
        <w:tabs>
          <w:tab w:val="num" w:pos="-45"/>
        </w:tabs>
        <w:ind w:left="-45" w:firstLine="0"/>
      </w:pPr>
      <w:rPr>
        <w:rFonts w:ascii="Times New Roman" w:hAnsi="Times New Roman" w:cs="Times New Roman" w:hint="default"/>
        <w:b/>
        <w:i w:val="0"/>
        <w:sz w:val="24"/>
        <w:szCs w:val="24"/>
      </w:rPr>
    </w:lvl>
    <w:lvl w:ilvl="1">
      <w:start w:val="1"/>
      <w:numFmt w:val="bullet"/>
      <w:lvlText w:val="o"/>
      <w:lvlJc w:val="left"/>
      <w:pPr>
        <w:tabs>
          <w:tab w:val="num" w:pos="1395"/>
        </w:tabs>
        <w:ind w:left="1395" w:hanging="360"/>
      </w:pPr>
      <w:rPr>
        <w:rFonts w:ascii="Courier New" w:hAnsi="Courier New" w:cs="Courier New" w:hint="default"/>
      </w:rPr>
    </w:lvl>
    <w:lvl w:ilvl="2">
      <w:start w:val="1"/>
      <w:numFmt w:val="bullet"/>
      <w:lvlText w:val=""/>
      <w:lvlJc w:val="left"/>
      <w:pPr>
        <w:tabs>
          <w:tab w:val="num" w:pos="2115"/>
        </w:tabs>
        <w:ind w:left="2115" w:hanging="360"/>
      </w:pPr>
      <w:rPr>
        <w:rFonts w:ascii="Wingdings" w:hAnsi="Wingdings" w:hint="default"/>
      </w:rPr>
    </w:lvl>
    <w:lvl w:ilvl="3">
      <w:start w:val="1"/>
      <w:numFmt w:val="bullet"/>
      <w:lvlText w:val=""/>
      <w:lvlJc w:val="left"/>
      <w:pPr>
        <w:tabs>
          <w:tab w:val="num" w:pos="2835"/>
        </w:tabs>
        <w:ind w:left="2835" w:hanging="360"/>
      </w:pPr>
      <w:rPr>
        <w:rFonts w:ascii="Symbol" w:hAnsi="Symbol" w:hint="default"/>
      </w:rPr>
    </w:lvl>
    <w:lvl w:ilvl="4">
      <w:start w:val="1"/>
      <w:numFmt w:val="bullet"/>
      <w:lvlText w:val="o"/>
      <w:lvlJc w:val="left"/>
      <w:pPr>
        <w:tabs>
          <w:tab w:val="num" w:pos="3555"/>
        </w:tabs>
        <w:ind w:left="3555" w:hanging="360"/>
      </w:pPr>
      <w:rPr>
        <w:rFonts w:ascii="Courier New" w:hAnsi="Courier New" w:cs="Courier New" w:hint="default"/>
      </w:rPr>
    </w:lvl>
    <w:lvl w:ilvl="5">
      <w:start w:val="1"/>
      <w:numFmt w:val="bullet"/>
      <w:lvlText w:val=""/>
      <w:lvlJc w:val="left"/>
      <w:pPr>
        <w:tabs>
          <w:tab w:val="num" w:pos="4275"/>
        </w:tabs>
        <w:ind w:left="4275" w:hanging="360"/>
      </w:pPr>
      <w:rPr>
        <w:rFonts w:ascii="Wingdings" w:hAnsi="Wingdings" w:hint="default"/>
      </w:rPr>
    </w:lvl>
    <w:lvl w:ilvl="6">
      <w:start w:val="1"/>
      <w:numFmt w:val="bullet"/>
      <w:lvlText w:val=""/>
      <w:lvlJc w:val="left"/>
      <w:pPr>
        <w:tabs>
          <w:tab w:val="num" w:pos="4995"/>
        </w:tabs>
        <w:ind w:left="4995" w:hanging="360"/>
      </w:pPr>
      <w:rPr>
        <w:rFonts w:ascii="Symbol" w:hAnsi="Symbol" w:hint="default"/>
      </w:rPr>
    </w:lvl>
    <w:lvl w:ilvl="7">
      <w:start w:val="1"/>
      <w:numFmt w:val="bullet"/>
      <w:lvlText w:val="o"/>
      <w:lvlJc w:val="left"/>
      <w:pPr>
        <w:tabs>
          <w:tab w:val="num" w:pos="5715"/>
        </w:tabs>
        <w:ind w:left="5715" w:hanging="360"/>
      </w:pPr>
      <w:rPr>
        <w:rFonts w:ascii="Courier New" w:hAnsi="Courier New" w:cs="Courier New" w:hint="default"/>
      </w:rPr>
    </w:lvl>
    <w:lvl w:ilvl="8">
      <w:start w:val="1"/>
      <w:numFmt w:val="bullet"/>
      <w:lvlText w:val=""/>
      <w:lvlJc w:val="left"/>
      <w:pPr>
        <w:tabs>
          <w:tab w:val="num" w:pos="6435"/>
        </w:tabs>
        <w:ind w:left="6435" w:hanging="360"/>
      </w:pPr>
      <w:rPr>
        <w:rFonts w:ascii="Wingdings" w:hAnsi="Wingdings" w:hint="default"/>
      </w:rPr>
    </w:lvl>
  </w:abstractNum>
  <w:abstractNum w:abstractNumId="1" w15:restartNumberingAfterBreak="0">
    <w:nsid w:val="0F5732C4"/>
    <w:multiLevelType w:val="hybridMultilevel"/>
    <w:tmpl w:val="726E867C"/>
    <w:lvl w:ilvl="0" w:tplc="EAF2F6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4827E2"/>
    <w:multiLevelType w:val="multilevel"/>
    <w:tmpl w:val="234827E2"/>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D42A1A"/>
    <w:multiLevelType w:val="hybridMultilevel"/>
    <w:tmpl w:val="AB6A6F18"/>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36A1E83"/>
    <w:multiLevelType w:val="hybridMultilevel"/>
    <w:tmpl w:val="6DC45996"/>
    <w:lvl w:ilvl="0" w:tplc="54B89558">
      <w:numFmt w:val="bullet"/>
      <w:lvlText w:val="-"/>
      <w:lvlJc w:val="left"/>
      <w:pPr>
        <w:ind w:left="251" w:hanging="125"/>
      </w:pPr>
      <w:rPr>
        <w:rFonts w:hint="default"/>
        <w:w w:val="100"/>
        <w:lang w:val="ru-RU" w:eastAsia="en-US" w:bidi="ar-SA"/>
      </w:rPr>
    </w:lvl>
    <w:lvl w:ilvl="1" w:tplc="EEE8D834">
      <w:numFmt w:val="bullet"/>
      <w:lvlText w:val="•"/>
      <w:lvlJc w:val="left"/>
      <w:pPr>
        <w:ind w:left="1332" w:hanging="125"/>
      </w:pPr>
      <w:rPr>
        <w:rFonts w:hint="default"/>
        <w:lang w:val="ru-RU" w:eastAsia="en-US" w:bidi="ar-SA"/>
      </w:rPr>
    </w:lvl>
    <w:lvl w:ilvl="2" w:tplc="CB58A26C">
      <w:numFmt w:val="bullet"/>
      <w:lvlText w:val="•"/>
      <w:lvlJc w:val="left"/>
      <w:pPr>
        <w:ind w:left="2405" w:hanging="125"/>
      </w:pPr>
      <w:rPr>
        <w:rFonts w:hint="default"/>
        <w:lang w:val="ru-RU" w:eastAsia="en-US" w:bidi="ar-SA"/>
      </w:rPr>
    </w:lvl>
    <w:lvl w:ilvl="3" w:tplc="B8483BC6">
      <w:numFmt w:val="bullet"/>
      <w:lvlText w:val="•"/>
      <w:lvlJc w:val="left"/>
      <w:pPr>
        <w:ind w:left="3477" w:hanging="125"/>
      </w:pPr>
      <w:rPr>
        <w:rFonts w:hint="default"/>
        <w:lang w:val="ru-RU" w:eastAsia="en-US" w:bidi="ar-SA"/>
      </w:rPr>
    </w:lvl>
    <w:lvl w:ilvl="4" w:tplc="9370BD4A">
      <w:numFmt w:val="bullet"/>
      <w:lvlText w:val="•"/>
      <w:lvlJc w:val="left"/>
      <w:pPr>
        <w:ind w:left="4550" w:hanging="125"/>
      </w:pPr>
      <w:rPr>
        <w:rFonts w:hint="default"/>
        <w:lang w:val="ru-RU" w:eastAsia="en-US" w:bidi="ar-SA"/>
      </w:rPr>
    </w:lvl>
    <w:lvl w:ilvl="5" w:tplc="473EA2E0">
      <w:numFmt w:val="bullet"/>
      <w:lvlText w:val="•"/>
      <w:lvlJc w:val="left"/>
      <w:pPr>
        <w:ind w:left="5623" w:hanging="125"/>
      </w:pPr>
      <w:rPr>
        <w:rFonts w:hint="default"/>
        <w:lang w:val="ru-RU" w:eastAsia="en-US" w:bidi="ar-SA"/>
      </w:rPr>
    </w:lvl>
    <w:lvl w:ilvl="6" w:tplc="D700D6D0">
      <w:numFmt w:val="bullet"/>
      <w:lvlText w:val="•"/>
      <w:lvlJc w:val="left"/>
      <w:pPr>
        <w:ind w:left="6695" w:hanging="125"/>
      </w:pPr>
      <w:rPr>
        <w:rFonts w:hint="default"/>
        <w:lang w:val="ru-RU" w:eastAsia="en-US" w:bidi="ar-SA"/>
      </w:rPr>
    </w:lvl>
    <w:lvl w:ilvl="7" w:tplc="A100165A">
      <w:numFmt w:val="bullet"/>
      <w:lvlText w:val="•"/>
      <w:lvlJc w:val="left"/>
      <w:pPr>
        <w:ind w:left="7768" w:hanging="125"/>
      </w:pPr>
      <w:rPr>
        <w:rFonts w:hint="default"/>
        <w:lang w:val="ru-RU" w:eastAsia="en-US" w:bidi="ar-SA"/>
      </w:rPr>
    </w:lvl>
    <w:lvl w:ilvl="8" w:tplc="FFA64312">
      <w:numFmt w:val="bullet"/>
      <w:lvlText w:val="•"/>
      <w:lvlJc w:val="left"/>
      <w:pPr>
        <w:ind w:left="8841" w:hanging="125"/>
      </w:pPr>
      <w:rPr>
        <w:rFonts w:hint="default"/>
        <w:lang w:val="ru-RU" w:eastAsia="en-US" w:bidi="ar-SA"/>
      </w:rPr>
    </w:lvl>
  </w:abstractNum>
  <w:abstractNum w:abstractNumId="5" w15:restartNumberingAfterBreak="0">
    <w:nsid w:val="3CD03164"/>
    <w:multiLevelType w:val="hybridMultilevel"/>
    <w:tmpl w:val="2E68A51A"/>
    <w:lvl w:ilvl="0" w:tplc="5E8481CE">
      <w:start w:val="1"/>
      <w:numFmt w:val="bullet"/>
      <w:lvlText w:val=""/>
      <w:lvlJc w:val="left"/>
      <w:pPr>
        <w:ind w:left="1429" w:hanging="360"/>
      </w:pPr>
      <w:rPr>
        <w:rFonts w:ascii="Symbol" w:hAnsi="Symbol" w:cs="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2520EBC"/>
    <w:multiLevelType w:val="multilevel"/>
    <w:tmpl w:val="42520EBC"/>
    <w:lvl w:ilvl="0">
      <w:start w:val="1"/>
      <w:numFmt w:val="bullet"/>
      <w:lvlText w:val="−"/>
      <w:lvlJc w:val="left"/>
      <w:pPr>
        <w:tabs>
          <w:tab w:val="num" w:pos="0"/>
        </w:tabs>
        <w:ind w:left="0" w:firstLine="0"/>
      </w:pPr>
      <w:rPr>
        <w:rFonts w:ascii="Times New Roman" w:hAnsi="Times New Roman" w:cs="Times New Roman" w:hint="default"/>
        <w:b/>
        <w:i w:val="0"/>
        <w:color w:val="auto"/>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A94705"/>
    <w:multiLevelType w:val="multilevel"/>
    <w:tmpl w:val="CA20D038"/>
    <w:lvl w:ilvl="0">
      <w:start w:val="1"/>
      <w:numFmt w:val="decimal"/>
      <w:lvlText w:val="%1."/>
      <w:lvlJc w:val="left"/>
      <w:pPr>
        <w:ind w:left="1080" w:hanging="360"/>
      </w:pPr>
      <w:rPr>
        <w:rFonts w:hint="default"/>
        <w:b/>
      </w:rPr>
    </w:lvl>
    <w:lvl w:ilvl="1">
      <w:start w:val="1"/>
      <w:numFmt w:val="decimal"/>
      <w:isLgl/>
      <w:lvlText w:val="%1.%2."/>
      <w:lvlJc w:val="left"/>
      <w:pPr>
        <w:ind w:left="1830"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461563FF"/>
    <w:multiLevelType w:val="hybridMultilevel"/>
    <w:tmpl w:val="378E9EE4"/>
    <w:lvl w:ilvl="0" w:tplc="5E8481CE">
      <w:start w:val="1"/>
      <w:numFmt w:val="bullet"/>
      <w:lvlText w:val=""/>
      <w:lvlJc w:val="left"/>
      <w:pPr>
        <w:ind w:left="720" w:hanging="360"/>
      </w:pPr>
      <w:rPr>
        <w:rFonts w:ascii="Symbol" w:hAnsi="Symbol" w:cs="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F0489E"/>
    <w:multiLevelType w:val="multilevel"/>
    <w:tmpl w:val="54F0489E"/>
    <w:lvl w:ilvl="0">
      <w:start w:val="1"/>
      <w:numFmt w:val="bullet"/>
      <w:lvlText w:val="−"/>
      <w:lvlJc w:val="left"/>
      <w:pPr>
        <w:tabs>
          <w:tab w:val="num" w:pos="0"/>
        </w:tabs>
        <w:ind w:left="0" w:firstLine="0"/>
      </w:pPr>
      <w:rPr>
        <w:rFonts w:ascii="Times New Roman" w:hAnsi="Times New Roman" w:cs="Times New Roman" w:hint="default"/>
        <w:b/>
        <w:i w:val="0"/>
        <w:sz w:val="24"/>
        <w:szCs w:val="24"/>
      </w:rPr>
    </w:lvl>
    <w:lvl w:ilvl="1">
      <w:start w:val="1"/>
      <w:numFmt w:val="decimal"/>
      <w:lvlText w:val="%2."/>
      <w:lvlJc w:val="left"/>
      <w:pPr>
        <w:tabs>
          <w:tab w:val="num" w:pos="1440"/>
        </w:tabs>
        <w:ind w:left="1440" w:hanging="360"/>
      </w:pPr>
      <w:rPr>
        <w:rFonts w:hint="default"/>
        <w:b/>
        <w:i w:val="0"/>
        <w:sz w:val="24"/>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16F776"/>
    <w:multiLevelType w:val="multilevel"/>
    <w:tmpl w:val="5816F7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5B1C00A0"/>
    <w:multiLevelType w:val="hybridMultilevel"/>
    <w:tmpl w:val="4DC6F612"/>
    <w:lvl w:ilvl="0" w:tplc="D22EE20E">
      <w:start w:val="9"/>
      <w:numFmt w:val="decimal"/>
      <w:lvlText w:val="%1)"/>
      <w:lvlJc w:val="left"/>
      <w:pPr>
        <w:ind w:left="1819" w:hanging="11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763D5A"/>
    <w:multiLevelType w:val="multilevel"/>
    <w:tmpl w:val="64763D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5757BA4"/>
    <w:multiLevelType w:val="hybridMultilevel"/>
    <w:tmpl w:val="2696C2D0"/>
    <w:lvl w:ilvl="0" w:tplc="5E8481C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66ED58ED"/>
    <w:multiLevelType w:val="hybridMultilevel"/>
    <w:tmpl w:val="8182BF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3F0994"/>
    <w:multiLevelType w:val="hybridMultilevel"/>
    <w:tmpl w:val="5E0C6BAC"/>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30E338A"/>
    <w:multiLevelType w:val="hybridMultilevel"/>
    <w:tmpl w:val="FD322D60"/>
    <w:lvl w:ilvl="0" w:tplc="00000003">
      <w:start w:val="1"/>
      <w:numFmt w:val="bullet"/>
      <w:lvlText w:val=""/>
      <w:lvlJc w:val="left"/>
      <w:pPr>
        <w:ind w:left="720" w:hanging="360"/>
      </w:pPr>
      <w:rPr>
        <w:rFonts w:ascii="Symbol" w:hAnsi="Symbol" w:cs="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D237CDF"/>
    <w:multiLevelType w:val="multilevel"/>
    <w:tmpl w:val="73EC8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0"/>
  </w:num>
  <w:num w:numId="3">
    <w:abstractNumId w:val="10"/>
  </w:num>
  <w:num w:numId="4">
    <w:abstractNumId w:val="6"/>
  </w:num>
  <w:num w:numId="5">
    <w:abstractNumId w:val="12"/>
  </w:num>
  <w:num w:numId="6">
    <w:abstractNumId w:val="4"/>
  </w:num>
  <w:num w:numId="7">
    <w:abstractNumId w:val="7"/>
  </w:num>
  <w:num w:numId="8">
    <w:abstractNumId w:val="9"/>
  </w:num>
  <w:num w:numId="9">
    <w:abstractNumId w:val="2"/>
  </w:num>
  <w:num w:numId="10">
    <w:abstractNumId w:val="8"/>
  </w:num>
  <w:num w:numId="11">
    <w:abstractNumId w:val="1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3"/>
  </w:num>
  <w:num w:numId="15">
    <w:abstractNumId w:val="5"/>
  </w:num>
  <w:num w:numId="16">
    <w:abstractNumId w:val="3"/>
  </w:num>
  <w:num w:numId="17">
    <w:abstractNumId w:val="11"/>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5"/>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15"/>
    <w:rsid w:val="00000FAB"/>
    <w:rsid w:val="000079EE"/>
    <w:rsid w:val="000139E9"/>
    <w:rsid w:val="00016BB7"/>
    <w:rsid w:val="00032B84"/>
    <w:rsid w:val="00033336"/>
    <w:rsid w:val="00036973"/>
    <w:rsid w:val="00042E85"/>
    <w:rsid w:val="00053E67"/>
    <w:rsid w:val="000547B4"/>
    <w:rsid w:val="0005499D"/>
    <w:rsid w:val="00054C0E"/>
    <w:rsid w:val="000560CC"/>
    <w:rsid w:val="000566A3"/>
    <w:rsid w:val="0005670B"/>
    <w:rsid w:val="00062FB0"/>
    <w:rsid w:val="000639AE"/>
    <w:rsid w:val="00071C48"/>
    <w:rsid w:val="000742C0"/>
    <w:rsid w:val="00080F24"/>
    <w:rsid w:val="000827D5"/>
    <w:rsid w:val="00085A91"/>
    <w:rsid w:val="00086DEA"/>
    <w:rsid w:val="000A0B09"/>
    <w:rsid w:val="000A0D4D"/>
    <w:rsid w:val="000A2A10"/>
    <w:rsid w:val="000A30D0"/>
    <w:rsid w:val="000A4553"/>
    <w:rsid w:val="000B0360"/>
    <w:rsid w:val="000B1631"/>
    <w:rsid w:val="000B1A30"/>
    <w:rsid w:val="000B34F4"/>
    <w:rsid w:val="000B3D7A"/>
    <w:rsid w:val="000B489B"/>
    <w:rsid w:val="000B522F"/>
    <w:rsid w:val="000B5F5A"/>
    <w:rsid w:val="000C1F46"/>
    <w:rsid w:val="000C2934"/>
    <w:rsid w:val="000C5A66"/>
    <w:rsid w:val="000C7507"/>
    <w:rsid w:val="000C7F05"/>
    <w:rsid w:val="000D1661"/>
    <w:rsid w:val="000D2986"/>
    <w:rsid w:val="000D738B"/>
    <w:rsid w:val="000E2AA0"/>
    <w:rsid w:val="000E357B"/>
    <w:rsid w:val="000E5B56"/>
    <w:rsid w:val="000E671F"/>
    <w:rsid w:val="000F2C96"/>
    <w:rsid w:val="000F3741"/>
    <w:rsid w:val="000F4014"/>
    <w:rsid w:val="000F756F"/>
    <w:rsid w:val="0010334A"/>
    <w:rsid w:val="00106D61"/>
    <w:rsid w:val="00107710"/>
    <w:rsid w:val="0011443E"/>
    <w:rsid w:val="001146E5"/>
    <w:rsid w:val="00115B04"/>
    <w:rsid w:val="001176AD"/>
    <w:rsid w:val="00121570"/>
    <w:rsid w:val="00127732"/>
    <w:rsid w:val="00136B9D"/>
    <w:rsid w:val="00143E63"/>
    <w:rsid w:val="0014695B"/>
    <w:rsid w:val="00151D6B"/>
    <w:rsid w:val="001564F4"/>
    <w:rsid w:val="0015776D"/>
    <w:rsid w:val="00157B0D"/>
    <w:rsid w:val="00163EF9"/>
    <w:rsid w:val="00166C3D"/>
    <w:rsid w:val="001672C6"/>
    <w:rsid w:val="00172D56"/>
    <w:rsid w:val="00180164"/>
    <w:rsid w:val="00184D4C"/>
    <w:rsid w:val="001853D5"/>
    <w:rsid w:val="00190F97"/>
    <w:rsid w:val="00194927"/>
    <w:rsid w:val="00197602"/>
    <w:rsid w:val="001A15CD"/>
    <w:rsid w:val="001A26D2"/>
    <w:rsid w:val="001A6517"/>
    <w:rsid w:val="001A77F6"/>
    <w:rsid w:val="001B2F0D"/>
    <w:rsid w:val="001C2696"/>
    <w:rsid w:val="001C4831"/>
    <w:rsid w:val="001C7221"/>
    <w:rsid w:val="001D09CF"/>
    <w:rsid w:val="001D2223"/>
    <w:rsid w:val="001D4F27"/>
    <w:rsid w:val="001D549A"/>
    <w:rsid w:val="001E37E8"/>
    <w:rsid w:val="001F0BA1"/>
    <w:rsid w:val="002000B5"/>
    <w:rsid w:val="00222790"/>
    <w:rsid w:val="002254B3"/>
    <w:rsid w:val="0022731A"/>
    <w:rsid w:val="00231F16"/>
    <w:rsid w:val="00236184"/>
    <w:rsid w:val="00246C9C"/>
    <w:rsid w:val="00251DE2"/>
    <w:rsid w:val="002602F6"/>
    <w:rsid w:val="002638A7"/>
    <w:rsid w:val="002673BC"/>
    <w:rsid w:val="00267DE3"/>
    <w:rsid w:val="00270FEB"/>
    <w:rsid w:val="00271602"/>
    <w:rsid w:val="002740E5"/>
    <w:rsid w:val="00275358"/>
    <w:rsid w:val="00284C6F"/>
    <w:rsid w:val="002916A6"/>
    <w:rsid w:val="00291CF9"/>
    <w:rsid w:val="00294707"/>
    <w:rsid w:val="002A2711"/>
    <w:rsid w:val="002A5B29"/>
    <w:rsid w:val="002B1E71"/>
    <w:rsid w:val="002B6847"/>
    <w:rsid w:val="002B6D80"/>
    <w:rsid w:val="002B7442"/>
    <w:rsid w:val="002D1E0F"/>
    <w:rsid w:val="002D5B8F"/>
    <w:rsid w:val="002E1814"/>
    <w:rsid w:val="002E19BC"/>
    <w:rsid w:val="002E2308"/>
    <w:rsid w:val="002E403D"/>
    <w:rsid w:val="002E51B2"/>
    <w:rsid w:val="002E5203"/>
    <w:rsid w:val="002E6BB4"/>
    <w:rsid w:val="002F11FA"/>
    <w:rsid w:val="002F2053"/>
    <w:rsid w:val="003004DD"/>
    <w:rsid w:val="0030162C"/>
    <w:rsid w:val="00322128"/>
    <w:rsid w:val="00324DE0"/>
    <w:rsid w:val="003278AA"/>
    <w:rsid w:val="003307DB"/>
    <w:rsid w:val="00332333"/>
    <w:rsid w:val="00332B1A"/>
    <w:rsid w:val="00341F45"/>
    <w:rsid w:val="003434A2"/>
    <w:rsid w:val="00343C2D"/>
    <w:rsid w:val="00347438"/>
    <w:rsid w:val="003500B1"/>
    <w:rsid w:val="003516F8"/>
    <w:rsid w:val="003519A6"/>
    <w:rsid w:val="00370DF9"/>
    <w:rsid w:val="00372162"/>
    <w:rsid w:val="003727C4"/>
    <w:rsid w:val="00372FB7"/>
    <w:rsid w:val="00382F3F"/>
    <w:rsid w:val="0039015B"/>
    <w:rsid w:val="003A2FE4"/>
    <w:rsid w:val="003A4AB1"/>
    <w:rsid w:val="003B4525"/>
    <w:rsid w:val="003B5EF4"/>
    <w:rsid w:val="003C118B"/>
    <w:rsid w:val="003C524C"/>
    <w:rsid w:val="003C5EC2"/>
    <w:rsid w:val="003D0F75"/>
    <w:rsid w:val="003D3123"/>
    <w:rsid w:val="003D37C4"/>
    <w:rsid w:val="003D4922"/>
    <w:rsid w:val="003D678C"/>
    <w:rsid w:val="003D7516"/>
    <w:rsid w:val="003E2368"/>
    <w:rsid w:val="003E2E48"/>
    <w:rsid w:val="003F4F5F"/>
    <w:rsid w:val="003F521A"/>
    <w:rsid w:val="003F6546"/>
    <w:rsid w:val="004011DB"/>
    <w:rsid w:val="00401953"/>
    <w:rsid w:val="00402A4A"/>
    <w:rsid w:val="00404133"/>
    <w:rsid w:val="00410949"/>
    <w:rsid w:val="0041442B"/>
    <w:rsid w:val="00415AEC"/>
    <w:rsid w:val="004215FE"/>
    <w:rsid w:val="00421659"/>
    <w:rsid w:val="00433154"/>
    <w:rsid w:val="00433461"/>
    <w:rsid w:val="00434439"/>
    <w:rsid w:val="00435306"/>
    <w:rsid w:val="00436082"/>
    <w:rsid w:val="004374D4"/>
    <w:rsid w:val="004517E8"/>
    <w:rsid w:val="004531DF"/>
    <w:rsid w:val="004546AD"/>
    <w:rsid w:val="00456E6A"/>
    <w:rsid w:val="00457BA3"/>
    <w:rsid w:val="00460AA6"/>
    <w:rsid w:val="00460D7E"/>
    <w:rsid w:val="00461EBA"/>
    <w:rsid w:val="00466949"/>
    <w:rsid w:val="0046755A"/>
    <w:rsid w:val="00467ABF"/>
    <w:rsid w:val="00471CCA"/>
    <w:rsid w:val="00475453"/>
    <w:rsid w:val="00494C4E"/>
    <w:rsid w:val="00497F63"/>
    <w:rsid w:val="004A07BE"/>
    <w:rsid w:val="004A3172"/>
    <w:rsid w:val="004A3E55"/>
    <w:rsid w:val="004B4502"/>
    <w:rsid w:val="004B474C"/>
    <w:rsid w:val="004B6ED3"/>
    <w:rsid w:val="004C37A5"/>
    <w:rsid w:val="004C4E16"/>
    <w:rsid w:val="004C5656"/>
    <w:rsid w:val="004D09C1"/>
    <w:rsid w:val="004D5005"/>
    <w:rsid w:val="004D7172"/>
    <w:rsid w:val="004E1799"/>
    <w:rsid w:val="004E6382"/>
    <w:rsid w:val="004F0F0B"/>
    <w:rsid w:val="004F14A4"/>
    <w:rsid w:val="004F1528"/>
    <w:rsid w:val="004F32F8"/>
    <w:rsid w:val="00500E96"/>
    <w:rsid w:val="0050352F"/>
    <w:rsid w:val="00516FF9"/>
    <w:rsid w:val="0051776E"/>
    <w:rsid w:val="0052002B"/>
    <w:rsid w:val="005221F2"/>
    <w:rsid w:val="00523925"/>
    <w:rsid w:val="0052529F"/>
    <w:rsid w:val="00526C90"/>
    <w:rsid w:val="00534259"/>
    <w:rsid w:val="00534321"/>
    <w:rsid w:val="005411B2"/>
    <w:rsid w:val="00544F26"/>
    <w:rsid w:val="0054633E"/>
    <w:rsid w:val="00555216"/>
    <w:rsid w:val="00561BB6"/>
    <w:rsid w:val="00563348"/>
    <w:rsid w:val="0056363F"/>
    <w:rsid w:val="00581C67"/>
    <w:rsid w:val="00582A6B"/>
    <w:rsid w:val="00587785"/>
    <w:rsid w:val="00595B94"/>
    <w:rsid w:val="00595D1E"/>
    <w:rsid w:val="005A1A87"/>
    <w:rsid w:val="005A37CA"/>
    <w:rsid w:val="005A4F9B"/>
    <w:rsid w:val="005B3B2E"/>
    <w:rsid w:val="005B5DC0"/>
    <w:rsid w:val="005C01A2"/>
    <w:rsid w:val="005C1937"/>
    <w:rsid w:val="005D0974"/>
    <w:rsid w:val="005D59F4"/>
    <w:rsid w:val="005D7C58"/>
    <w:rsid w:val="005E1F40"/>
    <w:rsid w:val="005E5C01"/>
    <w:rsid w:val="005E6831"/>
    <w:rsid w:val="005E7782"/>
    <w:rsid w:val="005E7F16"/>
    <w:rsid w:val="005F0256"/>
    <w:rsid w:val="005F7ECA"/>
    <w:rsid w:val="00604987"/>
    <w:rsid w:val="006058E1"/>
    <w:rsid w:val="00607A25"/>
    <w:rsid w:val="0061107B"/>
    <w:rsid w:val="006122C5"/>
    <w:rsid w:val="00617BCD"/>
    <w:rsid w:val="00625EE7"/>
    <w:rsid w:val="0063223F"/>
    <w:rsid w:val="00632257"/>
    <w:rsid w:val="0063349F"/>
    <w:rsid w:val="00636DDE"/>
    <w:rsid w:val="00636E93"/>
    <w:rsid w:val="0063743C"/>
    <w:rsid w:val="00641EBC"/>
    <w:rsid w:val="00646AAA"/>
    <w:rsid w:val="00647AF9"/>
    <w:rsid w:val="00651C7D"/>
    <w:rsid w:val="00653279"/>
    <w:rsid w:val="00655D56"/>
    <w:rsid w:val="0065731C"/>
    <w:rsid w:val="0065790F"/>
    <w:rsid w:val="00660B85"/>
    <w:rsid w:val="00664ADD"/>
    <w:rsid w:val="00667302"/>
    <w:rsid w:val="00672327"/>
    <w:rsid w:val="0067277F"/>
    <w:rsid w:val="00677CD0"/>
    <w:rsid w:val="00681776"/>
    <w:rsid w:val="00686DED"/>
    <w:rsid w:val="006A1884"/>
    <w:rsid w:val="006A24B6"/>
    <w:rsid w:val="006A27CB"/>
    <w:rsid w:val="006B0CF8"/>
    <w:rsid w:val="006C2752"/>
    <w:rsid w:val="006C5522"/>
    <w:rsid w:val="006C5FD8"/>
    <w:rsid w:val="006D5F09"/>
    <w:rsid w:val="006D724E"/>
    <w:rsid w:val="006E113B"/>
    <w:rsid w:val="006E70C5"/>
    <w:rsid w:val="006F0B63"/>
    <w:rsid w:val="006F0C65"/>
    <w:rsid w:val="006F42EC"/>
    <w:rsid w:val="00701DF1"/>
    <w:rsid w:val="00702D3D"/>
    <w:rsid w:val="007043D6"/>
    <w:rsid w:val="007070F5"/>
    <w:rsid w:val="00716F9C"/>
    <w:rsid w:val="00721481"/>
    <w:rsid w:val="0072772E"/>
    <w:rsid w:val="007300E0"/>
    <w:rsid w:val="007317E1"/>
    <w:rsid w:val="007358FB"/>
    <w:rsid w:val="007403E3"/>
    <w:rsid w:val="00740549"/>
    <w:rsid w:val="00741FD2"/>
    <w:rsid w:val="007423D9"/>
    <w:rsid w:val="00742DD1"/>
    <w:rsid w:val="00746989"/>
    <w:rsid w:val="007509D3"/>
    <w:rsid w:val="0075155F"/>
    <w:rsid w:val="007552A1"/>
    <w:rsid w:val="007603EC"/>
    <w:rsid w:val="00765A94"/>
    <w:rsid w:val="0077130B"/>
    <w:rsid w:val="00772BCF"/>
    <w:rsid w:val="0077445D"/>
    <w:rsid w:val="00774936"/>
    <w:rsid w:val="00775B7B"/>
    <w:rsid w:val="00777F6E"/>
    <w:rsid w:val="00780198"/>
    <w:rsid w:val="00786C88"/>
    <w:rsid w:val="007920D2"/>
    <w:rsid w:val="0079400C"/>
    <w:rsid w:val="007A1D8B"/>
    <w:rsid w:val="007A3F3D"/>
    <w:rsid w:val="007A688A"/>
    <w:rsid w:val="007A6AF4"/>
    <w:rsid w:val="007B1BA6"/>
    <w:rsid w:val="007B499E"/>
    <w:rsid w:val="007C0944"/>
    <w:rsid w:val="007C113F"/>
    <w:rsid w:val="007C29D2"/>
    <w:rsid w:val="007C7DB7"/>
    <w:rsid w:val="007D0023"/>
    <w:rsid w:val="007D2119"/>
    <w:rsid w:val="007D34AC"/>
    <w:rsid w:val="007E290A"/>
    <w:rsid w:val="007E3ADB"/>
    <w:rsid w:val="007E5714"/>
    <w:rsid w:val="007F0D8B"/>
    <w:rsid w:val="007F6800"/>
    <w:rsid w:val="00800F8E"/>
    <w:rsid w:val="008038CB"/>
    <w:rsid w:val="008046C8"/>
    <w:rsid w:val="00806B78"/>
    <w:rsid w:val="00810B18"/>
    <w:rsid w:val="00813E46"/>
    <w:rsid w:val="00815A8C"/>
    <w:rsid w:val="0081695C"/>
    <w:rsid w:val="00822127"/>
    <w:rsid w:val="00825E5D"/>
    <w:rsid w:val="00833E3D"/>
    <w:rsid w:val="00837635"/>
    <w:rsid w:val="008407A0"/>
    <w:rsid w:val="00841EAF"/>
    <w:rsid w:val="008432E4"/>
    <w:rsid w:val="008458AF"/>
    <w:rsid w:val="00847575"/>
    <w:rsid w:val="00851C76"/>
    <w:rsid w:val="00855E89"/>
    <w:rsid w:val="00856890"/>
    <w:rsid w:val="00860989"/>
    <w:rsid w:val="00861618"/>
    <w:rsid w:val="0086568E"/>
    <w:rsid w:val="008657CC"/>
    <w:rsid w:val="008660E1"/>
    <w:rsid w:val="00866713"/>
    <w:rsid w:val="008708D1"/>
    <w:rsid w:val="00871C6B"/>
    <w:rsid w:val="00875BEB"/>
    <w:rsid w:val="00885939"/>
    <w:rsid w:val="00886A99"/>
    <w:rsid w:val="00886C70"/>
    <w:rsid w:val="008A2AA0"/>
    <w:rsid w:val="008A2AB3"/>
    <w:rsid w:val="008A60F6"/>
    <w:rsid w:val="008B011E"/>
    <w:rsid w:val="008B3A9B"/>
    <w:rsid w:val="008C16FE"/>
    <w:rsid w:val="008C3313"/>
    <w:rsid w:val="008C3D64"/>
    <w:rsid w:val="008D0438"/>
    <w:rsid w:val="008D35DD"/>
    <w:rsid w:val="008D37E5"/>
    <w:rsid w:val="008D6AB4"/>
    <w:rsid w:val="008E1B8A"/>
    <w:rsid w:val="008E1CE4"/>
    <w:rsid w:val="008E39D3"/>
    <w:rsid w:val="008E5A36"/>
    <w:rsid w:val="008E7F8A"/>
    <w:rsid w:val="008F3605"/>
    <w:rsid w:val="008F40C5"/>
    <w:rsid w:val="008F6265"/>
    <w:rsid w:val="00900C78"/>
    <w:rsid w:val="00901CFB"/>
    <w:rsid w:val="00901DB1"/>
    <w:rsid w:val="0091161C"/>
    <w:rsid w:val="00912E72"/>
    <w:rsid w:val="00913985"/>
    <w:rsid w:val="00914DEB"/>
    <w:rsid w:val="009153AF"/>
    <w:rsid w:val="0091794F"/>
    <w:rsid w:val="00920216"/>
    <w:rsid w:val="009232CC"/>
    <w:rsid w:val="00927D61"/>
    <w:rsid w:val="00932F81"/>
    <w:rsid w:val="00936E5B"/>
    <w:rsid w:val="00944014"/>
    <w:rsid w:val="009524F6"/>
    <w:rsid w:val="0095671C"/>
    <w:rsid w:val="00960CA0"/>
    <w:rsid w:val="009627DA"/>
    <w:rsid w:val="0096303E"/>
    <w:rsid w:val="00967053"/>
    <w:rsid w:val="009707EB"/>
    <w:rsid w:val="00992797"/>
    <w:rsid w:val="009931A1"/>
    <w:rsid w:val="00994134"/>
    <w:rsid w:val="00996F0C"/>
    <w:rsid w:val="009A2F46"/>
    <w:rsid w:val="009A4193"/>
    <w:rsid w:val="009A4D4B"/>
    <w:rsid w:val="009A5A51"/>
    <w:rsid w:val="009A7D09"/>
    <w:rsid w:val="009B1D23"/>
    <w:rsid w:val="009B2ECB"/>
    <w:rsid w:val="009B391F"/>
    <w:rsid w:val="009B4017"/>
    <w:rsid w:val="009C0B9E"/>
    <w:rsid w:val="009C15E6"/>
    <w:rsid w:val="009C17DB"/>
    <w:rsid w:val="009D6691"/>
    <w:rsid w:val="009E3089"/>
    <w:rsid w:val="009E3447"/>
    <w:rsid w:val="009E478A"/>
    <w:rsid w:val="009E489A"/>
    <w:rsid w:val="009E608D"/>
    <w:rsid w:val="009E700A"/>
    <w:rsid w:val="009F417C"/>
    <w:rsid w:val="009F684B"/>
    <w:rsid w:val="009F7DE6"/>
    <w:rsid w:val="00A0494B"/>
    <w:rsid w:val="00A07B01"/>
    <w:rsid w:val="00A11846"/>
    <w:rsid w:val="00A1193F"/>
    <w:rsid w:val="00A14227"/>
    <w:rsid w:val="00A144F1"/>
    <w:rsid w:val="00A152DD"/>
    <w:rsid w:val="00A16967"/>
    <w:rsid w:val="00A25E2F"/>
    <w:rsid w:val="00A279F8"/>
    <w:rsid w:val="00A329AB"/>
    <w:rsid w:val="00A36912"/>
    <w:rsid w:val="00A40952"/>
    <w:rsid w:val="00A458A0"/>
    <w:rsid w:val="00A51DD7"/>
    <w:rsid w:val="00A533DE"/>
    <w:rsid w:val="00A55C2F"/>
    <w:rsid w:val="00A6255C"/>
    <w:rsid w:val="00A6368F"/>
    <w:rsid w:val="00A666BB"/>
    <w:rsid w:val="00A8137E"/>
    <w:rsid w:val="00A9128C"/>
    <w:rsid w:val="00A94B45"/>
    <w:rsid w:val="00AA17C0"/>
    <w:rsid w:val="00AA3C25"/>
    <w:rsid w:val="00AA5219"/>
    <w:rsid w:val="00AA6A3B"/>
    <w:rsid w:val="00AA7BA6"/>
    <w:rsid w:val="00AB3413"/>
    <w:rsid w:val="00AC0614"/>
    <w:rsid w:val="00AC1FED"/>
    <w:rsid w:val="00AC26E5"/>
    <w:rsid w:val="00AD5922"/>
    <w:rsid w:val="00AE5E4F"/>
    <w:rsid w:val="00AE7F6D"/>
    <w:rsid w:val="00AF18AE"/>
    <w:rsid w:val="00AF5CE8"/>
    <w:rsid w:val="00B02449"/>
    <w:rsid w:val="00B031D2"/>
    <w:rsid w:val="00B03CDB"/>
    <w:rsid w:val="00B06940"/>
    <w:rsid w:val="00B114E7"/>
    <w:rsid w:val="00B176DD"/>
    <w:rsid w:val="00B20551"/>
    <w:rsid w:val="00B25E1C"/>
    <w:rsid w:val="00B328AF"/>
    <w:rsid w:val="00B401DF"/>
    <w:rsid w:val="00B40CB4"/>
    <w:rsid w:val="00B420BF"/>
    <w:rsid w:val="00B437A7"/>
    <w:rsid w:val="00B43DFC"/>
    <w:rsid w:val="00B441F5"/>
    <w:rsid w:val="00B44C85"/>
    <w:rsid w:val="00B45CE0"/>
    <w:rsid w:val="00B50926"/>
    <w:rsid w:val="00B5726B"/>
    <w:rsid w:val="00B713A6"/>
    <w:rsid w:val="00B83DE7"/>
    <w:rsid w:val="00B842C3"/>
    <w:rsid w:val="00B84A4D"/>
    <w:rsid w:val="00B85B2A"/>
    <w:rsid w:val="00B903C3"/>
    <w:rsid w:val="00B92746"/>
    <w:rsid w:val="00B94AB2"/>
    <w:rsid w:val="00BA18A4"/>
    <w:rsid w:val="00BA1D53"/>
    <w:rsid w:val="00BA7262"/>
    <w:rsid w:val="00BB0333"/>
    <w:rsid w:val="00BB3ACD"/>
    <w:rsid w:val="00BB6FDE"/>
    <w:rsid w:val="00BC11B4"/>
    <w:rsid w:val="00BC208B"/>
    <w:rsid w:val="00BC24F7"/>
    <w:rsid w:val="00BC392F"/>
    <w:rsid w:val="00BC4D3D"/>
    <w:rsid w:val="00BC568B"/>
    <w:rsid w:val="00BD4096"/>
    <w:rsid w:val="00BD78B1"/>
    <w:rsid w:val="00BE3255"/>
    <w:rsid w:val="00BE4576"/>
    <w:rsid w:val="00BE5F1F"/>
    <w:rsid w:val="00BF3F4D"/>
    <w:rsid w:val="00BF4C21"/>
    <w:rsid w:val="00C05A57"/>
    <w:rsid w:val="00C05F19"/>
    <w:rsid w:val="00C13341"/>
    <w:rsid w:val="00C149D8"/>
    <w:rsid w:val="00C1567F"/>
    <w:rsid w:val="00C1641A"/>
    <w:rsid w:val="00C1695D"/>
    <w:rsid w:val="00C21E8F"/>
    <w:rsid w:val="00C32499"/>
    <w:rsid w:val="00C4187F"/>
    <w:rsid w:val="00C4280B"/>
    <w:rsid w:val="00C4642A"/>
    <w:rsid w:val="00C46AD2"/>
    <w:rsid w:val="00C476E3"/>
    <w:rsid w:val="00C47770"/>
    <w:rsid w:val="00C54419"/>
    <w:rsid w:val="00C57090"/>
    <w:rsid w:val="00C61FD1"/>
    <w:rsid w:val="00C62BC3"/>
    <w:rsid w:val="00C65C5A"/>
    <w:rsid w:val="00C6722D"/>
    <w:rsid w:val="00C73B15"/>
    <w:rsid w:val="00C803E4"/>
    <w:rsid w:val="00C8308E"/>
    <w:rsid w:val="00C8557C"/>
    <w:rsid w:val="00C85840"/>
    <w:rsid w:val="00C87221"/>
    <w:rsid w:val="00C93BC2"/>
    <w:rsid w:val="00C94279"/>
    <w:rsid w:val="00CA1723"/>
    <w:rsid w:val="00CA1B99"/>
    <w:rsid w:val="00CB0BF5"/>
    <w:rsid w:val="00CB53FF"/>
    <w:rsid w:val="00CB6521"/>
    <w:rsid w:val="00CC212F"/>
    <w:rsid w:val="00CC33A3"/>
    <w:rsid w:val="00CC429B"/>
    <w:rsid w:val="00CD3417"/>
    <w:rsid w:val="00CE03C7"/>
    <w:rsid w:val="00CE1C51"/>
    <w:rsid w:val="00CE5239"/>
    <w:rsid w:val="00CE5FB7"/>
    <w:rsid w:val="00CF1596"/>
    <w:rsid w:val="00CF319F"/>
    <w:rsid w:val="00CF3CA5"/>
    <w:rsid w:val="00CF4F42"/>
    <w:rsid w:val="00CF7E5A"/>
    <w:rsid w:val="00D03F85"/>
    <w:rsid w:val="00D055D7"/>
    <w:rsid w:val="00D057F3"/>
    <w:rsid w:val="00D06982"/>
    <w:rsid w:val="00D11A24"/>
    <w:rsid w:val="00D16219"/>
    <w:rsid w:val="00D2023E"/>
    <w:rsid w:val="00D33001"/>
    <w:rsid w:val="00D40D38"/>
    <w:rsid w:val="00D44097"/>
    <w:rsid w:val="00D46D38"/>
    <w:rsid w:val="00D47B9B"/>
    <w:rsid w:val="00D51366"/>
    <w:rsid w:val="00D5248E"/>
    <w:rsid w:val="00D52523"/>
    <w:rsid w:val="00D57DA7"/>
    <w:rsid w:val="00D616B5"/>
    <w:rsid w:val="00D630D5"/>
    <w:rsid w:val="00D72444"/>
    <w:rsid w:val="00D73843"/>
    <w:rsid w:val="00D74EF4"/>
    <w:rsid w:val="00D75316"/>
    <w:rsid w:val="00D819AB"/>
    <w:rsid w:val="00D81D1A"/>
    <w:rsid w:val="00D94D52"/>
    <w:rsid w:val="00DA282C"/>
    <w:rsid w:val="00DA4F91"/>
    <w:rsid w:val="00DC0348"/>
    <w:rsid w:val="00DC03E1"/>
    <w:rsid w:val="00DC2636"/>
    <w:rsid w:val="00DC310D"/>
    <w:rsid w:val="00DC6487"/>
    <w:rsid w:val="00DC692B"/>
    <w:rsid w:val="00DC6B5C"/>
    <w:rsid w:val="00DD11D3"/>
    <w:rsid w:val="00DD4E03"/>
    <w:rsid w:val="00DE0FD5"/>
    <w:rsid w:val="00DE2FD5"/>
    <w:rsid w:val="00DE5A2B"/>
    <w:rsid w:val="00DE7DF0"/>
    <w:rsid w:val="00DF0BBD"/>
    <w:rsid w:val="00DF12CF"/>
    <w:rsid w:val="00DF221B"/>
    <w:rsid w:val="00DF316B"/>
    <w:rsid w:val="00DF5CF4"/>
    <w:rsid w:val="00DF76A9"/>
    <w:rsid w:val="00E05112"/>
    <w:rsid w:val="00E06DFD"/>
    <w:rsid w:val="00E073E8"/>
    <w:rsid w:val="00E1052C"/>
    <w:rsid w:val="00E11707"/>
    <w:rsid w:val="00E12409"/>
    <w:rsid w:val="00E13ACF"/>
    <w:rsid w:val="00E17CDA"/>
    <w:rsid w:val="00E232C0"/>
    <w:rsid w:val="00E242EC"/>
    <w:rsid w:val="00E279A0"/>
    <w:rsid w:val="00E3575C"/>
    <w:rsid w:val="00E37F21"/>
    <w:rsid w:val="00E41897"/>
    <w:rsid w:val="00E441A1"/>
    <w:rsid w:val="00E45885"/>
    <w:rsid w:val="00E50321"/>
    <w:rsid w:val="00E54265"/>
    <w:rsid w:val="00E707F0"/>
    <w:rsid w:val="00E70FBB"/>
    <w:rsid w:val="00E726CF"/>
    <w:rsid w:val="00E767CC"/>
    <w:rsid w:val="00E81ECF"/>
    <w:rsid w:val="00E97B8D"/>
    <w:rsid w:val="00EA7D2A"/>
    <w:rsid w:val="00EC1DCA"/>
    <w:rsid w:val="00EC2DC1"/>
    <w:rsid w:val="00EC43D5"/>
    <w:rsid w:val="00EC5D53"/>
    <w:rsid w:val="00EC6155"/>
    <w:rsid w:val="00ED1C81"/>
    <w:rsid w:val="00ED2046"/>
    <w:rsid w:val="00ED5124"/>
    <w:rsid w:val="00EF1132"/>
    <w:rsid w:val="00F03734"/>
    <w:rsid w:val="00F07E68"/>
    <w:rsid w:val="00F20EB2"/>
    <w:rsid w:val="00F2137C"/>
    <w:rsid w:val="00F21BFC"/>
    <w:rsid w:val="00F240F6"/>
    <w:rsid w:val="00F27350"/>
    <w:rsid w:val="00F41C88"/>
    <w:rsid w:val="00F42136"/>
    <w:rsid w:val="00F50D77"/>
    <w:rsid w:val="00F703EC"/>
    <w:rsid w:val="00F76566"/>
    <w:rsid w:val="00F85176"/>
    <w:rsid w:val="00F87279"/>
    <w:rsid w:val="00F9027C"/>
    <w:rsid w:val="00F95096"/>
    <w:rsid w:val="00FA1953"/>
    <w:rsid w:val="00FA43FE"/>
    <w:rsid w:val="00FA54E1"/>
    <w:rsid w:val="00FB056F"/>
    <w:rsid w:val="00FB5C34"/>
    <w:rsid w:val="00FB795D"/>
    <w:rsid w:val="00FC2FD3"/>
    <w:rsid w:val="00FC5FA2"/>
    <w:rsid w:val="00FD07A1"/>
    <w:rsid w:val="00FD1A80"/>
    <w:rsid w:val="00FD5631"/>
    <w:rsid w:val="00FE0D18"/>
    <w:rsid w:val="00FE15B1"/>
    <w:rsid w:val="00FE63CF"/>
    <w:rsid w:val="00FE6ABC"/>
    <w:rsid w:val="00FF122D"/>
    <w:rsid w:val="00FF6556"/>
    <w:rsid w:val="00FF6ADE"/>
    <w:rsid w:val="00FF7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9730F"/>
  <w15:docId w15:val="{3CAB56D2-2EE1-4AAA-98E9-F0244446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03F85"/>
    <w:rPr>
      <w:color w:val="0000FF" w:themeColor="hyperlink"/>
      <w:u w:val="single"/>
    </w:rPr>
  </w:style>
  <w:style w:type="paragraph" w:styleId="a4">
    <w:name w:val="List Paragraph"/>
    <w:basedOn w:val="a"/>
    <w:uiPriority w:val="1"/>
    <w:qFormat/>
    <w:rsid w:val="0041442B"/>
    <w:pPr>
      <w:ind w:left="720"/>
      <w:contextualSpacing/>
    </w:pPr>
  </w:style>
  <w:style w:type="paragraph" w:styleId="a5">
    <w:name w:val="Balloon Text"/>
    <w:basedOn w:val="a"/>
    <w:link w:val="a6"/>
    <w:uiPriority w:val="99"/>
    <w:semiHidden/>
    <w:unhideWhenUsed/>
    <w:rsid w:val="003D751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D7516"/>
    <w:rPr>
      <w:rFonts w:ascii="Tahoma" w:hAnsi="Tahoma" w:cs="Tahoma"/>
      <w:sz w:val="16"/>
      <w:szCs w:val="16"/>
    </w:rPr>
  </w:style>
  <w:style w:type="table" w:styleId="a7">
    <w:name w:val="Table Grid"/>
    <w:basedOn w:val="a1"/>
    <w:uiPriority w:val="59"/>
    <w:rsid w:val="00475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Текст1"/>
    <w:basedOn w:val="a"/>
    <w:rsid w:val="00C32499"/>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western">
    <w:name w:val="western"/>
    <w:basedOn w:val="a"/>
    <w:rsid w:val="00841E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
    <w:name w:val="Текст4"/>
    <w:basedOn w:val="a"/>
    <w:rsid w:val="00332333"/>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styleId="a8">
    <w:name w:val="Body Text"/>
    <w:basedOn w:val="a"/>
    <w:link w:val="a9"/>
    <w:uiPriority w:val="1"/>
    <w:qFormat/>
    <w:rsid w:val="00C1695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C1695D"/>
    <w:rPr>
      <w:rFonts w:ascii="Times New Roman" w:eastAsia="Times New Roman" w:hAnsi="Times New Roman" w:cs="Times New Roman"/>
      <w:lang w:eastAsia="en-US"/>
    </w:rPr>
  </w:style>
  <w:style w:type="paragraph" w:styleId="aa">
    <w:name w:val="No Spacing"/>
    <w:link w:val="ab"/>
    <w:uiPriority w:val="1"/>
    <w:qFormat/>
    <w:rsid w:val="0014695B"/>
    <w:pPr>
      <w:spacing w:after="0" w:line="240" w:lineRule="auto"/>
    </w:pPr>
    <w:rPr>
      <w:rFonts w:ascii="Times New Roman" w:eastAsia="Times New Roman" w:hAnsi="Times New Roman" w:cs="Times New Roman"/>
      <w:sz w:val="24"/>
      <w:szCs w:val="24"/>
    </w:rPr>
  </w:style>
  <w:style w:type="character" w:customStyle="1" w:styleId="ab">
    <w:name w:val="Без интервала Знак"/>
    <w:link w:val="aa"/>
    <w:uiPriority w:val="1"/>
    <w:locked/>
    <w:rsid w:val="0014695B"/>
    <w:rPr>
      <w:rFonts w:ascii="Times New Roman" w:eastAsia="Times New Roman" w:hAnsi="Times New Roman" w:cs="Times New Roman"/>
      <w:sz w:val="24"/>
      <w:szCs w:val="24"/>
    </w:rPr>
  </w:style>
  <w:style w:type="paragraph" w:styleId="ac">
    <w:name w:val="Title"/>
    <w:basedOn w:val="a"/>
    <w:link w:val="ad"/>
    <w:qFormat/>
    <w:rsid w:val="00C61FD1"/>
    <w:pPr>
      <w:spacing w:after="0" w:line="240" w:lineRule="auto"/>
      <w:jc w:val="center"/>
    </w:pPr>
    <w:rPr>
      <w:rFonts w:ascii="Times New Roman" w:eastAsia="Times New Roman" w:hAnsi="Times New Roman" w:cs="Times New Roman"/>
      <w:b/>
      <w:bCs/>
      <w:sz w:val="28"/>
      <w:szCs w:val="24"/>
      <w:lang w:val="x-none" w:eastAsia="x-none"/>
    </w:rPr>
  </w:style>
  <w:style w:type="character" w:customStyle="1" w:styleId="ad">
    <w:name w:val="Заголовок Знак"/>
    <w:basedOn w:val="a0"/>
    <w:link w:val="ac"/>
    <w:rsid w:val="00C61FD1"/>
    <w:rPr>
      <w:rFonts w:ascii="Times New Roman" w:eastAsia="Times New Roman" w:hAnsi="Times New Roman" w:cs="Times New Roman"/>
      <w:b/>
      <w:bCs/>
      <w:sz w:val="28"/>
      <w:szCs w:val="24"/>
      <w:lang w:val="x-none" w:eastAsia="x-none"/>
    </w:rPr>
  </w:style>
  <w:style w:type="paragraph" w:customStyle="1" w:styleId="2">
    <w:name w:val="Текст2"/>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3">
    <w:name w:val="Текст3"/>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5">
    <w:name w:val="Текст5"/>
    <w:basedOn w:val="a"/>
    <w:rsid w:val="00C61FD1"/>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table" w:customStyle="1" w:styleId="10">
    <w:name w:val="Сетка таблицы1"/>
    <w:basedOn w:val="a1"/>
    <w:next w:val="a7"/>
    <w:uiPriority w:val="59"/>
    <w:rsid w:val="00EC4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3B4525"/>
    <w:pPr>
      <w:widowControl w:val="0"/>
      <w:suppressAutoHyphens/>
      <w:spacing w:after="0" w:line="240" w:lineRule="auto"/>
    </w:pPr>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70724">
      <w:bodyDiv w:val="1"/>
      <w:marLeft w:val="0"/>
      <w:marRight w:val="0"/>
      <w:marTop w:val="0"/>
      <w:marBottom w:val="0"/>
      <w:divBdr>
        <w:top w:val="none" w:sz="0" w:space="0" w:color="auto"/>
        <w:left w:val="none" w:sz="0" w:space="0" w:color="auto"/>
        <w:bottom w:val="none" w:sz="0" w:space="0" w:color="auto"/>
        <w:right w:val="none" w:sz="0" w:space="0" w:color="auto"/>
      </w:divBdr>
    </w:div>
    <w:div w:id="566495753">
      <w:bodyDiv w:val="1"/>
      <w:marLeft w:val="0"/>
      <w:marRight w:val="0"/>
      <w:marTop w:val="0"/>
      <w:marBottom w:val="0"/>
      <w:divBdr>
        <w:top w:val="none" w:sz="0" w:space="0" w:color="auto"/>
        <w:left w:val="none" w:sz="0" w:space="0" w:color="auto"/>
        <w:bottom w:val="none" w:sz="0" w:space="0" w:color="auto"/>
        <w:right w:val="none" w:sz="0" w:space="0" w:color="auto"/>
      </w:divBdr>
    </w:div>
    <w:div w:id="926042866">
      <w:bodyDiv w:val="1"/>
      <w:marLeft w:val="0"/>
      <w:marRight w:val="0"/>
      <w:marTop w:val="0"/>
      <w:marBottom w:val="0"/>
      <w:divBdr>
        <w:top w:val="none" w:sz="0" w:space="0" w:color="auto"/>
        <w:left w:val="none" w:sz="0" w:space="0" w:color="auto"/>
        <w:bottom w:val="none" w:sz="0" w:space="0" w:color="auto"/>
        <w:right w:val="none" w:sz="0" w:space="0" w:color="auto"/>
      </w:divBdr>
    </w:div>
    <w:div w:id="974334905">
      <w:bodyDiv w:val="1"/>
      <w:marLeft w:val="0"/>
      <w:marRight w:val="0"/>
      <w:marTop w:val="0"/>
      <w:marBottom w:val="0"/>
      <w:divBdr>
        <w:top w:val="none" w:sz="0" w:space="0" w:color="auto"/>
        <w:left w:val="none" w:sz="0" w:space="0" w:color="auto"/>
        <w:bottom w:val="none" w:sz="0" w:space="0" w:color="auto"/>
        <w:right w:val="none" w:sz="0" w:space="0" w:color="auto"/>
      </w:divBdr>
    </w:div>
    <w:div w:id="1123383899">
      <w:bodyDiv w:val="1"/>
      <w:marLeft w:val="0"/>
      <w:marRight w:val="0"/>
      <w:marTop w:val="0"/>
      <w:marBottom w:val="0"/>
      <w:divBdr>
        <w:top w:val="none" w:sz="0" w:space="0" w:color="auto"/>
        <w:left w:val="none" w:sz="0" w:space="0" w:color="auto"/>
        <w:bottom w:val="none" w:sz="0" w:space="0" w:color="auto"/>
        <w:right w:val="none" w:sz="0" w:space="0" w:color="auto"/>
      </w:divBdr>
    </w:div>
    <w:div w:id="1127164471">
      <w:bodyDiv w:val="1"/>
      <w:marLeft w:val="0"/>
      <w:marRight w:val="0"/>
      <w:marTop w:val="0"/>
      <w:marBottom w:val="0"/>
      <w:divBdr>
        <w:top w:val="none" w:sz="0" w:space="0" w:color="auto"/>
        <w:left w:val="none" w:sz="0" w:space="0" w:color="auto"/>
        <w:bottom w:val="none" w:sz="0" w:space="0" w:color="auto"/>
        <w:right w:val="none" w:sz="0" w:space="0" w:color="auto"/>
      </w:divBdr>
    </w:div>
    <w:div w:id="1367874109">
      <w:bodyDiv w:val="1"/>
      <w:marLeft w:val="0"/>
      <w:marRight w:val="0"/>
      <w:marTop w:val="0"/>
      <w:marBottom w:val="0"/>
      <w:divBdr>
        <w:top w:val="none" w:sz="0" w:space="0" w:color="auto"/>
        <w:left w:val="none" w:sz="0" w:space="0" w:color="auto"/>
        <w:bottom w:val="none" w:sz="0" w:space="0" w:color="auto"/>
        <w:right w:val="none" w:sz="0" w:space="0" w:color="auto"/>
      </w:divBdr>
    </w:div>
    <w:div w:id="1501770556">
      <w:bodyDiv w:val="1"/>
      <w:marLeft w:val="0"/>
      <w:marRight w:val="0"/>
      <w:marTop w:val="0"/>
      <w:marBottom w:val="0"/>
      <w:divBdr>
        <w:top w:val="none" w:sz="0" w:space="0" w:color="auto"/>
        <w:left w:val="none" w:sz="0" w:space="0" w:color="auto"/>
        <w:bottom w:val="none" w:sz="0" w:space="0" w:color="auto"/>
        <w:right w:val="none" w:sz="0" w:space="0" w:color="auto"/>
      </w:divBdr>
    </w:div>
    <w:div w:id="1513565588">
      <w:bodyDiv w:val="1"/>
      <w:marLeft w:val="0"/>
      <w:marRight w:val="0"/>
      <w:marTop w:val="0"/>
      <w:marBottom w:val="0"/>
      <w:divBdr>
        <w:top w:val="none" w:sz="0" w:space="0" w:color="auto"/>
        <w:left w:val="none" w:sz="0" w:space="0" w:color="auto"/>
        <w:bottom w:val="none" w:sz="0" w:space="0" w:color="auto"/>
        <w:right w:val="none" w:sz="0" w:space="0" w:color="auto"/>
      </w:divBdr>
    </w:div>
    <w:div w:id="1514879171">
      <w:bodyDiv w:val="1"/>
      <w:marLeft w:val="0"/>
      <w:marRight w:val="0"/>
      <w:marTop w:val="0"/>
      <w:marBottom w:val="0"/>
      <w:divBdr>
        <w:top w:val="none" w:sz="0" w:space="0" w:color="auto"/>
        <w:left w:val="none" w:sz="0" w:space="0" w:color="auto"/>
        <w:bottom w:val="none" w:sz="0" w:space="0" w:color="auto"/>
        <w:right w:val="none" w:sz="0" w:space="0" w:color="auto"/>
      </w:divBdr>
    </w:div>
    <w:div w:id="1554269533">
      <w:bodyDiv w:val="1"/>
      <w:marLeft w:val="0"/>
      <w:marRight w:val="0"/>
      <w:marTop w:val="0"/>
      <w:marBottom w:val="0"/>
      <w:divBdr>
        <w:top w:val="none" w:sz="0" w:space="0" w:color="auto"/>
        <w:left w:val="none" w:sz="0" w:space="0" w:color="auto"/>
        <w:bottom w:val="none" w:sz="0" w:space="0" w:color="auto"/>
        <w:right w:val="none" w:sz="0" w:space="0" w:color="auto"/>
      </w:divBdr>
    </w:div>
    <w:div w:id="1695424272">
      <w:bodyDiv w:val="1"/>
      <w:marLeft w:val="0"/>
      <w:marRight w:val="0"/>
      <w:marTop w:val="0"/>
      <w:marBottom w:val="0"/>
      <w:divBdr>
        <w:top w:val="none" w:sz="0" w:space="0" w:color="auto"/>
        <w:left w:val="none" w:sz="0" w:space="0" w:color="auto"/>
        <w:bottom w:val="none" w:sz="0" w:space="0" w:color="auto"/>
        <w:right w:val="none" w:sz="0" w:space="0" w:color="auto"/>
      </w:divBdr>
    </w:div>
    <w:div w:id="2003894626">
      <w:bodyDiv w:val="1"/>
      <w:marLeft w:val="0"/>
      <w:marRight w:val="0"/>
      <w:marTop w:val="0"/>
      <w:marBottom w:val="0"/>
      <w:divBdr>
        <w:top w:val="none" w:sz="0" w:space="0" w:color="auto"/>
        <w:left w:val="none" w:sz="0" w:space="0" w:color="auto"/>
        <w:bottom w:val="none" w:sz="0" w:space="0" w:color="auto"/>
        <w:right w:val="none" w:sz="0" w:space="0" w:color="auto"/>
      </w:divBdr>
    </w:div>
    <w:div w:id="2011978700">
      <w:bodyDiv w:val="1"/>
      <w:marLeft w:val="0"/>
      <w:marRight w:val="0"/>
      <w:marTop w:val="0"/>
      <w:marBottom w:val="0"/>
      <w:divBdr>
        <w:top w:val="none" w:sz="0" w:space="0" w:color="auto"/>
        <w:left w:val="none" w:sz="0" w:space="0" w:color="auto"/>
        <w:bottom w:val="none" w:sz="0" w:space="0" w:color="auto"/>
        <w:right w:val="none" w:sz="0" w:space="0" w:color="auto"/>
      </w:divBdr>
    </w:div>
    <w:div w:id="2117601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oseltorg.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2DCB4-B728-4BD1-A660-A63EFF3F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6016</Words>
  <Characters>34297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РМР</Company>
  <LinksUpToDate>false</LinksUpToDate>
  <CharactersWithSpaces>40233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Земельный отдел</dc:creator>
  <cp:lastModifiedBy>User</cp:lastModifiedBy>
  <cp:revision>11</cp:revision>
  <cp:lastPrinted>2024-10-08T06:49:00Z</cp:lastPrinted>
  <dcterms:created xsi:type="dcterms:W3CDTF">2025-11-28T07:08:00Z</dcterms:created>
  <dcterms:modified xsi:type="dcterms:W3CDTF">2025-12-11T10:44:00Z</dcterms:modified>
</cp:coreProperties>
</file>